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A72" w:rsidRPr="00A81A72" w:rsidRDefault="00A81A72" w:rsidP="00A81A72">
      <w:pPr>
        <w:spacing w:after="0" w:line="240" w:lineRule="auto"/>
        <w:ind w:firstLine="709"/>
        <w:jc w:val="center"/>
        <w:rPr>
          <w:rFonts w:ascii="Times New Roman" w:eastAsia="Times New Roman" w:hAnsi="Times New Roman" w:cs="Times New Roman"/>
          <w:b/>
          <w:sz w:val="28"/>
          <w:szCs w:val="28"/>
          <w:lang w:eastAsia="ru-RU"/>
        </w:rPr>
      </w:pPr>
      <w:r w:rsidRPr="00A81A72">
        <w:rPr>
          <w:rFonts w:ascii="Times New Roman" w:eastAsia="Times New Roman" w:hAnsi="Times New Roman" w:cs="Times New Roman"/>
          <w:b/>
          <w:sz w:val="28"/>
          <w:szCs w:val="28"/>
          <w:lang w:eastAsia="ru-RU"/>
        </w:rPr>
        <w:t>Орта білім беру ұйымдарында экстремизм мен терроризмнің алдын алу</w:t>
      </w:r>
    </w:p>
    <w:p w:rsidR="00A81A72" w:rsidRDefault="00A81A72" w:rsidP="00A81A72">
      <w:pPr>
        <w:spacing w:after="0" w:line="240" w:lineRule="auto"/>
        <w:ind w:firstLine="709"/>
        <w:jc w:val="center"/>
        <w:rPr>
          <w:rFonts w:ascii="Times New Roman" w:eastAsia="Times New Roman" w:hAnsi="Times New Roman" w:cs="Times New Roman"/>
          <w:b/>
          <w:sz w:val="28"/>
          <w:szCs w:val="28"/>
          <w:lang w:eastAsia="ru-RU"/>
        </w:rPr>
      </w:pPr>
    </w:p>
    <w:p w:rsidR="00F85D94" w:rsidRPr="00A81A72" w:rsidRDefault="00F85D94" w:rsidP="00A81A72">
      <w:pPr>
        <w:spacing w:after="0" w:line="240" w:lineRule="auto"/>
        <w:ind w:firstLine="709"/>
        <w:jc w:val="center"/>
        <w:rPr>
          <w:rFonts w:ascii="Times New Roman" w:eastAsia="Times New Roman" w:hAnsi="Times New Roman" w:cs="Times New Roman"/>
          <w:b/>
          <w:sz w:val="28"/>
          <w:szCs w:val="28"/>
          <w:lang w:eastAsia="ru-RU"/>
        </w:rPr>
      </w:pPr>
    </w:p>
    <w:p w:rsidR="00A81A72" w:rsidRPr="00A81A72" w:rsidRDefault="00A81A72" w:rsidP="00A81A72">
      <w:pPr>
        <w:spacing w:after="0" w:line="240" w:lineRule="auto"/>
        <w:ind w:firstLine="709"/>
        <w:jc w:val="center"/>
        <w:rPr>
          <w:rFonts w:ascii="Times New Roman" w:eastAsia="Times New Roman" w:hAnsi="Times New Roman" w:cs="Times New Roman"/>
          <w:b/>
          <w:sz w:val="28"/>
          <w:szCs w:val="28"/>
          <w:lang w:eastAsia="ru-RU"/>
        </w:rPr>
      </w:pPr>
      <w:r w:rsidRPr="00A81A72">
        <w:rPr>
          <w:rFonts w:ascii="Times New Roman" w:eastAsia="Times New Roman" w:hAnsi="Times New Roman" w:cs="Times New Roman"/>
          <w:b/>
          <w:sz w:val="28"/>
          <w:szCs w:val="28"/>
          <w:lang w:eastAsia="ru-RU"/>
        </w:rPr>
        <w:t>1. Жалпы ережелер</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eastAsia="ru-RU"/>
        </w:rPr>
      </w:pP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eastAsia="ru-RU"/>
        </w:rPr>
      </w:pPr>
      <w:r w:rsidRPr="00A81A72">
        <w:rPr>
          <w:rFonts w:ascii="Times New Roman" w:eastAsia="Times New Roman" w:hAnsi="Times New Roman" w:cs="Times New Roman"/>
          <w:sz w:val="28"/>
          <w:szCs w:val="28"/>
          <w:lang w:eastAsia="ru-RU"/>
        </w:rPr>
        <w:t>«Орта білім беру ұйымдарында экстремизм мен терроризмнің алдын алу» біліктілігін арттыру курсының білім беру бағдарламасы (бұдан әрі – Бағдарлама)</w:t>
      </w:r>
      <w:r w:rsidRPr="00A81A72">
        <w:rPr>
          <w:rFonts w:ascii="Times New Roman" w:eastAsia="Times New Roman" w:hAnsi="Times New Roman" w:cs="Times New Roman"/>
          <w:sz w:val="28"/>
          <w:szCs w:val="28"/>
          <w:lang w:val="kk-KZ" w:eastAsia="ru-RU"/>
        </w:rPr>
        <w:t xml:space="preserve"> </w:t>
      </w:r>
      <w:r w:rsidRPr="00A81A72">
        <w:rPr>
          <w:rFonts w:ascii="Times New Roman" w:eastAsia="Times New Roman" w:hAnsi="Times New Roman" w:cs="Times New Roman"/>
          <w:sz w:val="28"/>
          <w:szCs w:val="28"/>
          <w:lang w:eastAsia="ru-RU"/>
        </w:rPr>
        <w:t>орта білім беру ұйымдарының білім беру ісі басшысының орынбасарларына, педагог</w:t>
      </w:r>
      <w:r w:rsidRPr="00A81A72">
        <w:rPr>
          <w:rFonts w:ascii="Times New Roman" w:eastAsia="Times New Roman" w:hAnsi="Times New Roman" w:cs="Times New Roman"/>
          <w:sz w:val="28"/>
          <w:szCs w:val="28"/>
          <w:lang w:val="kk-KZ" w:eastAsia="ru-RU"/>
        </w:rPr>
        <w:t>-</w:t>
      </w:r>
      <w:r w:rsidRPr="00A81A72">
        <w:rPr>
          <w:rFonts w:ascii="Times New Roman" w:eastAsia="Times New Roman" w:hAnsi="Times New Roman" w:cs="Times New Roman"/>
          <w:sz w:val="28"/>
          <w:szCs w:val="28"/>
          <w:lang w:eastAsia="ru-RU"/>
        </w:rPr>
        <w:t>психологтарға, әлеуметтік педагогтарға, сынып жетекшілеріне арналған.</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Жаңа Қазақстанның даму кезеңінде экстремизм мен терроризм елдегі қоғамдық-саяси жағдайды тұрақсыздандыратын негізгі факторлардың бірі болып қалауда.</w:t>
      </w:r>
      <w:r w:rsidRPr="00A81A72">
        <w:t xml:space="preserve"> </w:t>
      </w:r>
      <w:r w:rsidRPr="00A81A72">
        <w:rPr>
          <w:rFonts w:ascii="Times New Roman" w:eastAsia="Times New Roman" w:hAnsi="Times New Roman" w:cs="Times New Roman"/>
          <w:sz w:val="28"/>
          <w:szCs w:val="28"/>
          <w:lang w:val="kk-KZ" w:eastAsia="ru-RU"/>
        </w:rPr>
        <w:t>Терроризм бүгінде ұйымшыл, көпсалалы және мобильді бола бастады, террористік әрекеттің формалары мен әдістері үнемі жетілдірілуде, тікелей шабуылдардан бастап, тұрақсыз және құқық бұзушылыққа бейім азаматтардың санасымен жұмыс істеуге дейін.</w:t>
      </w:r>
      <w:r w:rsidRPr="00A81A72">
        <w:t xml:space="preserve"> </w:t>
      </w:r>
      <w:r w:rsidRPr="00A81A72">
        <w:rPr>
          <w:rFonts w:ascii="Times New Roman" w:eastAsia="Times New Roman" w:hAnsi="Times New Roman" w:cs="Times New Roman"/>
          <w:sz w:val="28"/>
          <w:szCs w:val="28"/>
          <w:lang w:val="kk-KZ" w:eastAsia="ru-RU"/>
        </w:rPr>
        <w:t>Жасөспірімдер мен жастар әлеуметтік топ ретінде терроризм идеологиясының сыртқы әсерлері мен таралуына ең осал екенін ескеру қажет.</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Мемлекет Басшысы Қасым-Жомарт Тоқаев 2023 жылғы 17 маусымда Түркістанда өткен «Әділетті Қазақстан – Адал азамат» ұлттық құрылтайының отырысында буллинг, зорлық-зомбылық, агрессия, деструктивті культтер, радикалды діни ағымдар фактілері бойынша тәрбие және ағарту жұмыстарын жақсарту, білім беру ұйымдарының басшылығымен бірлесіп профилактикалық жұмысты күшейту қажеттігін атап өтті.</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Осыған байланысты мектептегі білім беру ортасының қауіпсіздігін қамтамасыз ету саласында педагогтердің біліктілігін арттыру, орта білім беру ұйымдарында білім алушылар арасында терроризм мен экстремизм идеологиясының алдын алуға бағытталған тиімді кешенді шараларды әзірлеу және жүзеге асыру қажет.</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Сондай-ақ «АМАНАТ» партиясының 2023-2027 жылдарға арналған 2023 жылғы 23 мамырдағы «ХАЛЫҚПЕН  БІРГЕ!» сайлауалды бағдарламасының міндеттерінің бірі балалардың білім беру және бос уақытын өткізу ұйымдарының барлығында және олардың айналасында қауіпсіздікті қамтамасыз ету болып табылатын.</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Бағдарламаның өзектілігін статистикалық деректер растайды: 2022 жылғы қаңтар-сәуірде терроризм және экстремизммен байланысты 124 қылмыстық құқық бұзушылық тіркелді – 2021 жылғы қаңтар-сәуірмен салыстырғанда 39,3%-ға өсті. Оның үштен бірі тікелей лаңкестік әрекеттерге қатысты болса, 22 іс терроризмді насихаттау немесе терроризм актісін жасауға жария түрде шақыру, 18 іс әлеуметтік, ұлттық, рулық, нәсілдік, таптық немесе діни араздықты қоздыру бойынша. Жасөспірімдер арасында экстремизмнің өз қолдаушыларын табуы алаңдатарлық факт.</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xml:space="preserve">ШЫҰ АТҚ Кеңесінің 40-шы отырысында Ұлттық қауіпсіздік комитеті төрағасының орынбасары Руслан Сейсенбаев 2023 жылы Қазақстанда </w:t>
      </w:r>
      <w:r w:rsidRPr="00A81A72">
        <w:rPr>
          <w:rFonts w:ascii="Times New Roman" w:eastAsia="Times New Roman" w:hAnsi="Times New Roman" w:cs="Times New Roman"/>
          <w:sz w:val="28"/>
          <w:szCs w:val="28"/>
          <w:lang w:val="kk-KZ" w:eastAsia="ru-RU"/>
        </w:rPr>
        <w:lastRenderedPageBreak/>
        <w:t xml:space="preserve">деструктивті қоғамдастықтардағы жастардың арасынан 80 мыңға жуық желі пайдаланушылары анықталғанын, оның ішінде алты мыңға жуық 18 жасқа дейінгілер бар екенін атап өтті. </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xml:space="preserve">Қазіргі жағдай білім беру жүйесінен дер кезінде және </w:t>
      </w:r>
      <w:r w:rsidRPr="00A81A72">
        <w:rPr>
          <w:rFonts w:ascii="Times New Roman" w:eastAsia="Calibri" w:hAnsi="Times New Roman" w:cs="Times New Roman"/>
          <w:sz w:val="28"/>
          <w:szCs w:val="28"/>
          <w:lang w:val="kk-KZ"/>
        </w:rPr>
        <w:t>адекватты</w:t>
      </w:r>
      <w:r w:rsidRPr="00A81A72">
        <w:rPr>
          <w:rFonts w:ascii="Times New Roman" w:eastAsia="Times New Roman" w:hAnsi="Times New Roman" w:cs="Times New Roman"/>
          <w:sz w:val="28"/>
          <w:szCs w:val="28"/>
          <w:lang w:val="kk-KZ" w:eastAsia="ru-RU"/>
        </w:rPr>
        <w:t xml:space="preserve"> әрекет етуді талап етеді. Осыған орай, білім беру ұйымдарының басым міндеттерінің бірі жасөспірімдердің радикалдануына жол бермеу және жасөспірімдер арасында терроризм идеологиясын қоздырудың алдын алу бойынша тиімді шараларды жүзеге асыру болып табылады.</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Бағдарламаның өзектілігін айқындайтын маңызды аспект мемлекеттің анықталған проблемаға назар аударуы болып табылады. Заңнамалық деңгейде Қазақстан Республикасының балаларының қауіпсіздігі мен құқықтарын қорғауды қамтамасыз ету бойынша жүйелі жұмыстар жүргізілуде.</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«Білім туралы» Қазақстан Республикасының 2007 жылғы 27 шілдедегі №319-III Заңында білім беру ұйымының функцияларының бірі «білім алушылар мен тәрбиеленушілердің денсаулығын сақтау мен нығайтуды қамтамасыз ету» ретінде айқындалған (11-2 тармақ). 43-баптың 3-тармағы).</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«Қазақстан Республикасының ұлттық қауіпсіздігі туралы» 2012 жылғы 6 қаңтардағы №527-IV Қазақстан Республикасының Заңы ұлттық қауіпсіздікті қамтамасыз ету қағидаты ұлттық қауіпсіздікті қамтамасыз етудегі ескерту-алдын алу шараларының басымдығын қарастырады (5-тармақ, 3-бап).</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3-тараудың 24-тармағында Қазақстан Республикасы Білім және ғылым министрінің 2022 жылғы 30 наурыздағы №117 бұйрығы. «Терроризмге осал объектілерді терроризмге қарсы қорғауды ұйымдастыру жөніндегі нұсқаулықтарды бекіту туралы; «Қазақстан Республикасының білім беру саласындағы қызметті жүзеге асыру» тақырыбындағы алдын алу іс-шараларының мақсаты білім беру объектісінде терроризм актісін жасауды барынша азайтуға көмектесетін жағдайлар жасау болып табылады.</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Бағдарламаның өзектілігінің тағы бір маңызды аспектісі қоғам дамуының қазіргі кезеңінде жасөспірімдердің, педагогтердің және ата-аналардың қажеттіліктерін қанағаттандыру болып табылады: деструктивті әсерлердің өсуіне және білім алушылардың радикалды көзқарастары мен сенімдерінің қалыптасуына жол бермейтін әлеуметтік маңызы бар білім, білік және дағдыларды қалыптастырады.</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Мемлекет Басшысы Қасым-Жомарт Тоқаевтың, «AMANAT» партиясының сайлауалды бағдарламасының, негізі өскелең ұрпақтың қауіпсіздігін қамтамасыз ету болып табылатын нормативтік-құқықтық актілердің тапсырмаларын орындау шеңберінде кәмелетке толмағандар арасында экстремизм мен терроризмнің алдын алу жөніндегі қызметтің тиімділігін арттыру мақсатында білім беру ұйымдары педагогтерінің кәсіби құзыреттерін дамытуға бағытталған осы білім беру бағдарламасы әзірленді.</w:t>
      </w:r>
    </w:p>
    <w:p w:rsidR="00A81A72" w:rsidRDefault="00A81A72" w:rsidP="00A81A72">
      <w:pPr>
        <w:spacing w:after="0" w:line="240" w:lineRule="auto"/>
        <w:ind w:left="644"/>
        <w:contextualSpacing/>
        <w:jc w:val="center"/>
        <w:rPr>
          <w:rFonts w:ascii="Times New Roman" w:eastAsia="Times New Roman" w:hAnsi="Times New Roman" w:cs="Times New Roman"/>
          <w:sz w:val="28"/>
          <w:szCs w:val="28"/>
          <w:lang w:val="kk-KZ" w:eastAsia="ru-RU"/>
        </w:rPr>
      </w:pPr>
    </w:p>
    <w:p w:rsidR="00F85D94" w:rsidRDefault="00F85D94" w:rsidP="00A81A72">
      <w:pPr>
        <w:spacing w:after="0" w:line="240" w:lineRule="auto"/>
        <w:ind w:left="644"/>
        <w:contextualSpacing/>
        <w:jc w:val="center"/>
        <w:rPr>
          <w:rFonts w:ascii="Times New Roman" w:eastAsia="Times New Roman" w:hAnsi="Times New Roman" w:cs="Times New Roman"/>
          <w:sz w:val="28"/>
          <w:szCs w:val="28"/>
          <w:lang w:val="kk-KZ" w:eastAsia="ru-RU"/>
        </w:rPr>
      </w:pPr>
    </w:p>
    <w:p w:rsidR="00F85D94" w:rsidRDefault="00F85D94" w:rsidP="00A81A72">
      <w:pPr>
        <w:spacing w:after="0" w:line="240" w:lineRule="auto"/>
        <w:ind w:left="644"/>
        <w:contextualSpacing/>
        <w:jc w:val="center"/>
        <w:rPr>
          <w:rFonts w:ascii="Times New Roman" w:eastAsia="Times New Roman" w:hAnsi="Times New Roman" w:cs="Times New Roman"/>
          <w:sz w:val="28"/>
          <w:szCs w:val="28"/>
          <w:lang w:val="kk-KZ" w:eastAsia="ru-RU"/>
        </w:rPr>
      </w:pPr>
    </w:p>
    <w:p w:rsidR="00F85D94" w:rsidRDefault="00F85D94" w:rsidP="00A81A72">
      <w:pPr>
        <w:spacing w:after="0" w:line="240" w:lineRule="auto"/>
        <w:ind w:left="644"/>
        <w:contextualSpacing/>
        <w:jc w:val="center"/>
        <w:rPr>
          <w:rFonts w:ascii="Times New Roman" w:eastAsia="Times New Roman" w:hAnsi="Times New Roman" w:cs="Times New Roman"/>
          <w:sz w:val="28"/>
          <w:szCs w:val="28"/>
          <w:lang w:val="kk-KZ" w:eastAsia="ru-RU"/>
        </w:rPr>
      </w:pPr>
    </w:p>
    <w:p w:rsidR="00F85D94" w:rsidRPr="00A81A72" w:rsidRDefault="00F85D94" w:rsidP="00A81A72">
      <w:pPr>
        <w:spacing w:after="0" w:line="240" w:lineRule="auto"/>
        <w:ind w:left="644"/>
        <w:contextualSpacing/>
        <w:jc w:val="center"/>
        <w:rPr>
          <w:rFonts w:ascii="Times New Roman" w:eastAsia="Times New Roman" w:hAnsi="Times New Roman" w:cs="Times New Roman"/>
          <w:sz w:val="28"/>
          <w:szCs w:val="28"/>
          <w:lang w:val="kk-KZ" w:eastAsia="ru-RU"/>
        </w:rPr>
      </w:pPr>
    </w:p>
    <w:p w:rsidR="00A81A72" w:rsidRPr="00A81A72" w:rsidRDefault="00A81A72" w:rsidP="00A81A72">
      <w:pPr>
        <w:spacing w:after="0" w:line="240" w:lineRule="auto"/>
        <w:ind w:left="644"/>
        <w:contextualSpacing/>
        <w:jc w:val="center"/>
        <w:rPr>
          <w:rFonts w:ascii="Times New Roman" w:eastAsia="Calibri" w:hAnsi="Times New Roman" w:cs="Times New Roman"/>
          <w:b/>
          <w:sz w:val="28"/>
          <w:szCs w:val="28"/>
          <w:lang w:val="kk-KZ"/>
        </w:rPr>
      </w:pPr>
      <w:r w:rsidRPr="00A81A72">
        <w:rPr>
          <w:rFonts w:ascii="Times New Roman" w:eastAsia="Calibri" w:hAnsi="Times New Roman" w:cs="Times New Roman"/>
          <w:b/>
          <w:sz w:val="28"/>
          <w:szCs w:val="28"/>
          <w:lang w:val="kk-KZ"/>
        </w:rPr>
        <w:lastRenderedPageBreak/>
        <w:t>2. Глоссарий</w:t>
      </w:r>
    </w:p>
    <w:p w:rsidR="00A81A72" w:rsidRPr="00A81A72" w:rsidRDefault="00A81A72" w:rsidP="00A81A72">
      <w:pPr>
        <w:spacing w:after="0" w:line="240" w:lineRule="auto"/>
        <w:ind w:left="644"/>
        <w:contextualSpacing/>
        <w:jc w:val="center"/>
        <w:rPr>
          <w:rFonts w:ascii="Times New Roman" w:eastAsia="Calibri" w:hAnsi="Times New Roman" w:cs="Times New Roman"/>
          <w:b/>
          <w:sz w:val="28"/>
          <w:szCs w:val="28"/>
          <w:lang w:val="kk-KZ"/>
        </w:rPr>
      </w:pPr>
    </w:p>
    <w:p w:rsidR="00A81A72" w:rsidRPr="00A81A72" w:rsidRDefault="00A81A72" w:rsidP="00A81A72">
      <w:pPr>
        <w:spacing w:after="0" w:line="240" w:lineRule="auto"/>
        <w:ind w:firstLine="567"/>
        <w:jc w:val="both"/>
        <w:rPr>
          <w:rFonts w:ascii="Times New Roman" w:eastAsia="Calibri" w:hAnsi="Times New Roman" w:cs="Times New Roman"/>
          <w:sz w:val="28"/>
          <w:szCs w:val="28"/>
          <w:lang w:val="kk-KZ"/>
        </w:rPr>
      </w:pPr>
      <w:r w:rsidRPr="00A81A72">
        <w:rPr>
          <w:rFonts w:ascii="Times New Roman" w:eastAsia="Calibri" w:hAnsi="Times New Roman" w:cs="Times New Roman"/>
          <w:sz w:val="28"/>
          <w:szCs w:val="28"/>
          <w:lang w:val="kk-KZ"/>
        </w:rPr>
        <w:t>Аутоагрессивті мінез-құлық – адамның соматикалық немесе психикалық денсаулығына кез келген зиян келтіруге бағытталған әрекеттер.</w:t>
      </w:r>
    </w:p>
    <w:p w:rsidR="00A81A72" w:rsidRPr="00A81A72" w:rsidRDefault="00A81A72" w:rsidP="00A81A72">
      <w:pPr>
        <w:spacing w:after="0" w:line="240" w:lineRule="auto"/>
        <w:ind w:firstLine="567"/>
        <w:jc w:val="both"/>
        <w:rPr>
          <w:rFonts w:ascii="Times New Roman" w:eastAsia="Calibri" w:hAnsi="Times New Roman" w:cs="Times New Roman"/>
          <w:sz w:val="28"/>
          <w:szCs w:val="28"/>
          <w:lang w:val="kk-KZ"/>
        </w:rPr>
      </w:pPr>
      <w:r w:rsidRPr="00A81A72">
        <w:rPr>
          <w:rFonts w:ascii="Times New Roman" w:eastAsia="Calibri" w:hAnsi="Times New Roman" w:cs="Times New Roman"/>
          <w:sz w:val="28"/>
          <w:szCs w:val="28"/>
          <w:lang w:val="kk-KZ"/>
        </w:rPr>
        <w:t>Аутодеструктивті мінез-құлық – әдейі емес әрекеттер (нәтижесінде өлімге әкелетін нәтиже мүмкіндігін түсінбей жасалған қасақана әрекеттер), оның салдары жеке тұлғаның физикалық немесе психикалық жойылуы болып табылады. Автоагрессивті мінез-құлықтың бір түрі.</w:t>
      </w:r>
    </w:p>
    <w:p w:rsidR="00A81A72" w:rsidRPr="00A81A72" w:rsidRDefault="00A81A72" w:rsidP="00A81A72">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A81A72">
        <w:rPr>
          <w:rFonts w:ascii="Times New Roman" w:eastAsia="Times New Roman" w:hAnsi="Times New Roman" w:cs="Times New Roman"/>
          <w:color w:val="000000"/>
          <w:spacing w:val="2"/>
          <w:sz w:val="28"/>
          <w:szCs w:val="28"/>
          <w:lang w:val="kk-KZ" w:eastAsia="ru-RU"/>
        </w:rPr>
        <w:t>Діни экстремизм басқа конфессия өкілдеріне төзбеушіліктен немесе сол сенімдегі зорлық-зомбылықпен қақтығыстардан көрінеді.</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Жастар экстремизмі – бұл жастардың күш көрсету, басқаларға агрессия, тіпті зорлық-зомбылық, кісі өлтіру қағидаттарын тәрбиелеуге негізделген көзқарастары мен мінез-құлық түрі.</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Жасөспірімдер мен жастар экстремизмі – бұл жастардың күш көрсету, басқаларға агрессия, зорлық-зомбылық пен кісі өлтіруге дейінгі ұстанымдарына негізделген көзқарастары мен мінез-құлық түрлері.</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Ксенофобия (грекше xenos – бөтен + phobos – қорқыныш) – қоғам менталитетінің ерекшелігі, ол әлеуметтік қауымдастықтарға немесе бөтен, сондықтан эмоционалды түрде қабылданбайтын және дұшпандық ретінде қабылданатын жеке тұлғаларға теріс қатынаста көрінеді.</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Саяси экстремизм – қазіргі билікке қарсы күрестің радикалды формалар мен әдістерін пайдалану, экстремалды әдістерді, соның ішінде лаңкестік әрекеттерді пайдалана отырып, саяси мақсаттарға жету.</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Терроризм актісін жасауға шақыру – жеке адамның санасына, ерік-жігеріне және мінез-құлқына оны терроризм актісін жасауға итермелеу мақсатында әсер ететін, жария түрде білдірілген немесе таратылатын ақпараттық материалда көрсетілген өтініш.</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Терроризмге осал объектілер – ерекше маңызды мемлекеттік, стратегиялық, қауіпті өндірістік объектілер, сондай-ақ стратегиялық маңызы бар экономика салаларының объектілері, адамдар көп жиналатын объектілер, терроризмге қарсы қорғанысты міндетті түрде ұйымдастыруды талап ететін күзетілетін объектілер.</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Терроризмге қарсы қауіпсіздік паспорты – объект туралы жалпы және инженерлік-техникалық мәліметтерді қамтитын, оның терроризмге қарсы қауіпсіздігінің жай-күйін көрсететін ақпараттық-анықтамалық құжат; және терроризмге осал объектіде терроризм актілерінің алдын алу, жолын кесу, барынша азайту және (немесе) жою жөніндегі іс-шараларды жоспарлауға арналған.</w:t>
      </w:r>
    </w:p>
    <w:p w:rsidR="00A81A72" w:rsidRPr="00A81A72" w:rsidRDefault="00A81A72" w:rsidP="00A81A72">
      <w:pPr>
        <w:spacing w:after="0" w:line="240" w:lineRule="auto"/>
        <w:ind w:firstLine="992"/>
        <w:jc w:val="both"/>
        <w:rPr>
          <w:rFonts w:ascii="Times New Roman" w:eastAsia="Calibri" w:hAnsi="Times New Roman" w:cs="Times New Roman"/>
          <w:sz w:val="28"/>
          <w:szCs w:val="28"/>
          <w:lang w:val="kk-KZ"/>
        </w:rPr>
      </w:pPr>
      <w:r w:rsidRPr="00A81A72">
        <w:rPr>
          <w:rFonts w:ascii="Times New Roman" w:eastAsia="Calibri" w:hAnsi="Times New Roman" w:cs="Times New Roman"/>
          <w:sz w:val="28"/>
          <w:szCs w:val="28"/>
          <w:lang w:val="kk-KZ"/>
        </w:rPr>
        <w:t xml:space="preserve">Терроризмге осал объектілерді терроризмге қарсы қорғау – терроризм актісін жасауға жол бермейтін, сондай-ақ ол жасалған жағдайда зардаптарды барынша азайтуды және жоюды қамтамасыз ететін жағдайлардың болуымен сипатталатын терроризмге осал объектілердің жай-күйі. </w:t>
      </w:r>
    </w:p>
    <w:p w:rsidR="00A81A72" w:rsidRPr="00A81A72" w:rsidRDefault="00A81A72" w:rsidP="00A81A72">
      <w:pPr>
        <w:spacing w:after="0" w:line="240" w:lineRule="auto"/>
        <w:ind w:firstLine="567"/>
        <w:jc w:val="both"/>
        <w:rPr>
          <w:rFonts w:ascii="Times New Roman" w:eastAsia="Calibri" w:hAnsi="Times New Roman" w:cs="Times New Roman"/>
          <w:sz w:val="28"/>
          <w:szCs w:val="28"/>
          <w:lang w:val="kk-KZ"/>
        </w:rPr>
      </w:pPr>
      <w:r w:rsidRPr="00A81A72">
        <w:rPr>
          <w:rFonts w:ascii="Times New Roman" w:eastAsia="Calibri" w:hAnsi="Times New Roman" w:cs="Times New Roman"/>
          <w:sz w:val="28"/>
          <w:szCs w:val="28"/>
          <w:lang w:val="kk-KZ"/>
        </w:rPr>
        <w:t xml:space="preserve">Терроризм актiсi – жарылыс жасау немесе жасауға қорқыту қаупі, өрт қою немесе адам өлу қаупiн төндiретiн, елеулi мүлiктiк залал немесе өзге де қоғамдық қауiптi зардаптарға әкеп соқтыратын өзге де iс-әрекеттер, сол </w:t>
      </w:r>
      <w:r w:rsidRPr="00A81A72">
        <w:rPr>
          <w:rFonts w:ascii="Times New Roman" w:eastAsia="Calibri" w:hAnsi="Times New Roman" w:cs="Times New Roman"/>
          <w:sz w:val="28"/>
          <w:szCs w:val="28"/>
          <w:lang w:val="kk-KZ"/>
        </w:rPr>
        <w:lastRenderedPageBreak/>
        <w:t>сияқты адамның өміріне дәл сол мақсаттарда жасалған қолсұғушылық, сол сияқты мемлекет немесе қоғам қайраткерінің өміріне оның мемлекеттік немесе өзге де саяси қызметін тоқтату мақсатында не осындай әрекеттері үшін кек алу мақсатында жасалған қолсұғушылық.</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Терроризмге қарсы іс-қимыл – мемлекеттік органдар мен жергілікті өзін-өзі басқару органдарының терроризмнің алдын алу жөніндегі қызметі; террористік әрекеттерді анықтау, жолын кесу, террористік қылмыстарды ашу және тергеу; терроризм зардаптарын барынша азайту және (немесе) жою.</w:t>
      </w:r>
    </w:p>
    <w:p w:rsidR="00A81A72" w:rsidRPr="00A81A72" w:rsidRDefault="00A81A72" w:rsidP="00A81A72">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A81A72">
        <w:rPr>
          <w:rFonts w:ascii="Times New Roman" w:eastAsia="Times New Roman" w:hAnsi="Times New Roman" w:cs="Times New Roman"/>
          <w:color w:val="000000"/>
          <w:spacing w:val="2"/>
          <w:sz w:val="28"/>
          <w:szCs w:val="28"/>
          <w:lang w:val="kk-KZ" w:eastAsia="ru-RU"/>
        </w:rPr>
        <w:t>Терроризмнің алдын алу – терроризмнің пайда болуы мен таралуына ықпал ететін себептер мен жағдайларды анықтау, зерделеу, жою мақсатында мемлекеттік және жергілікті атқарушы органдар жүргізетін құқықтық, экономикалық, әлеуметтік, ұйымдастырушылық, тәрбиелік, үгіт-насихаттық және өзге де іс-шаралар кешені.</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Толеранттылық (лат. tolerantia - төзімділік) – басқа біреудің өмір салтына, мінез-құлқына, басқа адамдардың әдет-ғұрыптарына, сезімдеріне, сенімдеріне, пікірлеріне, идеяларына төзімділік. Толеранттылық – плюрализм, әлеуметтік бостандық және адам құқығы ұғымдарымен тығыз байланысты іргелі демократиялық принциптердің бірі.</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Терроризм – зорлық-зомбылық идеологиясы және зорлық-зомбылық әрекеттерін жасау немесе жасаймын деп қорқыту арқылы мемлекеттік органдардың, жергілікті өзін-өзі басқару органдарының немесе халықаралық ұйымдардың шешімдер қабылдауына әсер ету тәжірибесі</w:t>
      </w:r>
      <w:r w:rsidRPr="00A81A72">
        <w:rPr>
          <w:rFonts w:ascii="Times New Roman" w:eastAsia="Times New Roman" w:hAnsi="Times New Roman" w:cs="Times New Roman"/>
          <w:sz w:val="24"/>
          <w:szCs w:val="24"/>
          <w:lang w:val="kk-KZ" w:eastAsia="ru-RU"/>
        </w:rPr>
        <w:t xml:space="preserve"> </w:t>
      </w:r>
      <w:r w:rsidRPr="00A81A72">
        <w:rPr>
          <w:rFonts w:ascii="Times New Roman" w:eastAsia="Times New Roman" w:hAnsi="Times New Roman" w:cs="Times New Roman"/>
          <w:bCs/>
          <w:color w:val="000000"/>
          <w:sz w:val="28"/>
          <w:szCs w:val="28"/>
          <w:lang w:val="kk-KZ" w:eastAsia="ru-RU"/>
        </w:rPr>
        <w:t>және (немесе) халықты қорқытуға байланысты және жеке адамға, қоғамға және мемлекетке зиян келтiруге бағытталған өзге де қылмыстық әрекеттер;</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Террористік ұйым –  террористік қызметті жүзеге асыру немесе өз қызметінде терроризмді пайдалану мүмкіндігін тану мақсатында құрылған ұйым.</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Террорлық акт (қысқартылған террористік акт) – халықты үрей тудыратын және өлім қаупін тудыратын, елеулі мүліктік залал келтіретін немесе өзге де ауыр зардаптарға әкеп соқтыратын жарылыс, өрт қою немесе өзге де әрекеттер жасау; биліктің немесе халықаралық ұйымдардың шешімдер қабылдауына ықпал ету, сондай-ақ осы әрекеттерді дәл сол мақсаттарда жасау қаупі.</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Ұлттық экстремизм – аймақтық соғыстарда, қарулы қақтығыстарда, геноцид актілерінде ұлттар мен ұлттар арасындағы араздықты қоздыру, «өз ұлтын», оның құқықтары мен мүдделерін қорғау, басқа ұлттық және этникалық топтардың ұқсас құқықтарын жоққа шығару позициясынан әрекет ету.</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Экстремизмнің алдын алу – экстремизмнің алдын алуға бағытталған құқықтық, ұйымдастырушылық, тәрбиелік, насихаттық және басқа да шаралар жүйесі.</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 xml:space="preserve">Экстремизм – дұшпандық немесе алауыздық тудыру, оның ішінде зорлық-зомбылықпен немесе зорлық-зомбылыққа шақырумен байланысты, сондай-ақ азаматтардың қауіпсіздігіне, өміріне, денсаулығына, </w:t>
      </w:r>
      <w:r w:rsidRPr="00A81A72">
        <w:rPr>
          <w:rFonts w:ascii="Times New Roman" w:eastAsia="Times New Roman" w:hAnsi="Times New Roman" w:cs="Times New Roman"/>
          <w:bCs/>
          <w:color w:val="000000"/>
          <w:sz w:val="28"/>
          <w:szCs w:val="28"/>
          <w:lang w:val="kk-KZ" w:eastAsia="ru-RU"/>
        </w:rPr>
        <w:lastRenderedPageBreak/>
        <w:t>имандылығына немесе құқықтары мен бостандықтарына қауіп төндіретін кез келген тәжірибені қолдану.</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r w:rsidRPr="00A81A72">
        <w:rPr>
          <w:rFonts w:ascii="Times New Roman" w:eastAsia="Times New Roman" w:hAnsi="Times New Roman" w:cs="Times New Roman"/>
          <w:bCs/>
          <w:color w:val="000000"/>
          <w:sz w:val="28"/>
          <w:szCs w:val="28"/>
          <w:lang w:val="kk-KZ" w:eastAsia="ru-RU"/>
        </w:rPr>
        <w:t>Экстремистік ұйым – экстремистік әрекетті жүзеге асыруға байланысты заңды күшіне енген қызметті жою немесе оған тыйым салу туралы сот шешімі шығарылған қоғамдық немесе діни бірлестік немесе өзге де ұйым.</w:t>
      </w: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p>
    <w:p w:rsidR="00A81A72" w:rsidRPr="00A81A72" w:rsidRDefault="00A81A72" w:rsidP="00A81A72">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eastAsia="ru-RU"/>
        </w:rPr>
      </w:pPr>
    </w:p>
    <w:p w:rsidR="00A81A72" w:rsidRPr="00A81A72" w:rsidRDefault="00A81A72" w:rsidP="00A81A72">
      <w:pPr>
        <w:spacing w:after="0" w:line="240" w:lineRule="auto"/>
        <w:ind w:left="644"/>
        <w:contextualSpacing/>
        <w:jc w:val="center"/>
        <w:rPr>
          <w:rFonts w:ascii="Times New Roman" w:eastAsia="Calibri" w:hAnsi="Times New Roman" w:cs="Times New Roman"/>
          <w:b/>
          <w:sz w:val="28"/>
          <w:szCs w:val="28"/>
          <w:lang w:val="kk-KZ"/>
        </w:rPr>
      </w:pPr>
      <w:r w:rsidRPr="00A81A72">
        <w:rPr>
          <w:rFonts w:ascii="Times New Roman" w:eastAsia="Calibri" w:hAnsi="Times New Roman" w:cs="Times New Roman"/>
          <w:b/>
          <w:sz w:val="28"/>
          <w:szCs w:val="28"/>
          <w:lang w:val="kk-KZ"/>
        </w:rPr>
        <w:t>3. Бағдарламаның тақырыбы</w:t>
      </w:r>
    </w:p>
    <w:p w:rsidR="00A81A72" w:rsidRPr="00A81A72" w:rsidRDefault="00A81A72" w:rsidP="00A81A72">
      <w:pPr>
        <w:spacing w:after="0" w:line="240" w:lineRule="auto"/>
        <w:ind w:firstLine="709"/>
        <w:jc w:val="center"/>
        <w:rPr>
          <w:rFonts w:ascii="Times New Roman" w:eastAsia="Times New Roman" w:hAnsi="Times New Roman" w:cs="Times New Roman"/>
          <w:sz w:val="28"/>
          <w:szCs w:val="28"/>
          <w:lang w:val="kk-KZ" w:eastAsia="ru-RU"/>
        </w:rPr>
      </w:pP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Бұл курстың жаңалығы білім беру ұйымдарының педагогтеріне арналған «жұмсақ» жұмыс әдістері мен формаларына негізделген экстремизм мен терроризмнің алдын алу бойынша кешенді, жүйелі тәсілдемені жүзеге асыратын, білім беру ортасын оңтайландыру және толыққанды тұлғаның дамуына ықпал ететін Бағдарламаның алғаш рет әзірленуінде болып табылады.</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Бағдарламаның басты ерекшелігі оның экстремизм мен терроризмге қарсы іс-қимыл саласындағы ресми деректерге негізделген практикалық бағыттылығы болып табылады, білім алушылар арасында профилактикалық іс-шаралар өткізу, мектеп оқушыларының ата-аналарымен, құқық қорғау органдарының өкілдерімен өзара іс-қимыл жасау, сонымен қатар педагогтердің ой-өрісін кеңейту арқылы ұйымдастырылады.</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Бұл бағдарламаның мазмұны педагогтерге Бағдарламаның келесі аспектілерін меңгеру арқылы орта білім беру ұйымында қолайлы әлеуметтік-психологиялық ахуал қалыптастыру үшін жүйелі жұмыс дағдыларын, педагогикалық қызметтің интерактивті әдістері мен формаларын меңгеруге бағытталған:</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«экстремизм», «терроризм» ұғымдарының мәнін, экстремистік және террористік әрекеттердің түрлері мен бағыттарын, жасөспірімдер арасында экстремистік көңіл күйді дамыту факторларын;</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білім беруді ұйымдастыруда діни экстремизмнің алдын алу, интернет-ортасында терроризм мен экстремизмнің алдын алу;</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терроризм мен экстремизмнің алдын алудағы әлеуметтік-психологиялық құралдар;</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жасөспірім тұлғасының табысты өзін-өзі жүзеге асыруының шарты ретінде рухани-адамгершілік құндылықтарды, толеранттылықты тәрбиелеу;</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жасөспірімдерде аутодеструктивті көзқарастардың әсерін жеңу қабілеті ретінде төзімділікті дамыту;</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экстремизм және терроризм идеологиясының ықпалына түскен жасөспірімдермен жеке жұмыс жүргізу тәсілдері;</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экстремизм мен терроризмнің алдын алу бойынша ата-аналармен жұмыстың формалары мен әдістері;</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экстремизм мен терроризмнің алдын алуда оқушылардың өзін-өзі басқару әлеуеті;</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lastRenderedPageBreak/>
        <w:t>- жастар арасында экстремизм мен терроризмнің алдын алу бойынша жұмыс түрі ретінде волонтерлік іс-әрекет;</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экстремизм мен терроризмнің алдын алу бойынша педагогикалық ұжымда жұмысты ұйымдастыру;</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жасөспірімнің заңсыз мінез-құлық пен экстремизмге бейімділігін ерте анықтау және диагностикалау үшін диагностикалық құралдар;</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террористік сипаттағы ықтимал қауіптерге және білім беру ұйымындағы лаңкестік актісі жағдайларына қызметкерлердің, педагогтердің, білім алушылардың, ата-аналардың практикалық әрекет ету алгоритмдері.</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Мақсатқа жету және курстық оқыту мәселелерін табысты шешу үшін тыңдаушылар орта білім беру ұйымдарында экстремизм мен терроризмнің алдын алу үшін қажетті жағдай жасаудың жаңа тәсілдемелерін қолдана отырып, кейстерді талдайды және шешеді.</w:t>
      </w:r>
    </w:p>
    <w:p w:rsidR="00A81A72" w:rsidRPr="00A81A72" w:rsidRDefault="00A81A72" w:rsidP="00A81A72">
      <w:pPr>
        <w:shd w:val="clear" w:color="auto" w:fill="FFFFFF"/>
        <w:spacing w:after="0" w:line="240" w:lineRule="auto"/>
        <w:ind w:left="644"/>
        <w:contextualSpacing/>
        <w:rPr>
          <w:rFonts w:ascii="Times New Roman" w:eastAsia="Calibri" w:hAnsi="Times New Roman" w:cs="Times New Roman"/>
          <w:b/>
          <w:sz w:val="28"/>
          <w:szCs w:val="28"/>
          <w:lang w:val="kk-KZ"/>
        </w:rPr>
      </w:pPr>
    </w:p>
    <w:p w:rsidR="00A81A72" w:rsidRPr="00A81A72" w:rsidRDefault="00A81A72" w:rsidP="00A81A72">
      <w:pPr>
        <w:shd w:val="clear" w:color="auto" w:fill="FFFFFF"/>
        <w:spacing w:after="0" w:line="240" w:lineRule="auto"/>
        <w:ind w:left="644"/>
        <w:contextualSpacing/>
        <w:rPr>
          <w:rFonts w:ascii="Times New Roman" w:eastAsia="Calibri" w:hAnsi="Times New Roman" w:cs="Times New Roman"/>
          <w:b/>
          <w:sz w:val="28"/>
          <w:szCs w:val="28"/>
          <w:lang w:val="kk-KZ"/>
        </w:rPr>
      </w:pPr>
      <w:r w:rsidRPr="00A81A72">
        <w:rPr>
          <w:rFonts w:ascii="Times New Roman" w:eastAsia="Calibri" w:hAnsi="Times New Roman" w:cs="Times New Roman"/>
          <w:b/>
          <w:sz w:val="28"/>
          <w:szCs w:val="28"/>
          <w:lang w:val="kk-KZ"/>
        </w:rPr>
        <w:t>4. Бағдарламаның мақсаты, міндеттері және күтілетін нәтижелері</w:t>
      </w:r>
    </w:p>
    <w:p w:rsidR="00A81A72" w:rsidRPr="00A81A72" w:rsidRDefault="00A81A72" w:rsidP="00A81A72">
      <w:pPr>
        <w:shd w:val="clear" w:color="auto" w:fill="FFFFFF"/>
        <w:spacing w:after="0" w:line="240" w:lineRule="auto"/>
        <w:ind w:left="644"/>
        <w:contextualSpacing/>
        <w:rPr>
          <w:rFonts w:ascii="Times New Roman" w:eastAsia="Calibri" w:hAnsi="Times New Roman" w:cs="Times New Roman"/>
          <w:b/>
          <w:sz w:val="28"/>
          <w:szCs w:val="28"/>
          <w:lang w:val="kk-KZ"/>
        </w:rPr>
      </w:pPr>
    </w:p>
    <w:p w:rsidR="00A81A72" w:rsidRPr="00A81A72" w:rsidRDefault="00A81A72" w:rsidP="00A81A72">
      <w:pPr>
        <w:shd w:val="clear" w:color="auto" w:fill="FFFFFF"/>
        <w:spacing w:after="0" w:line="240" w:lineRule="auto"/>
        <w:ind w:firstLine="567"/>
        <w:contextualSpacing/>
        <w:jc w:val="both"/>
        <w:rPr>
          <w:rFonts w:ascii="Times New Roman" w:eastAsia="Calibri" w:hAnsi="Times New Roman" w:cs="Times New Roman"/>
          <w:sz w:val="28"/>
          <w:szCs w:val="28"/>
          <w:lang w:val="kk-KZ"/>
        </w:rPr>
      </w:pPr>
      <w:r w:rsidRPr="00A81A72">
        <w:rPr>
          <w:rFonts w:ascii="Times New Roman" w:eastAsia="Calibri" w:hAnsi="Times New Roman" w:cs="Times New Roman"/>
          <w:b/>
          <w:sz w:val="28"/>
          <w:szCs w:val="28"/>
          <w:lang w:val="kk-KZ"/>
        </w:rPr>
        <w:t xml:space="preserve">Бағдарламаның мақсаты: </w:t>
      </w:r>
      <w:r w:rsidRPr="00A81A72">
        <w:rPr>
          <w:rFonts w:ascii="Times New Roman" w:eastAsia="Calibri" w:hAnsi="Times New Roman" w:cs="Times New Roman"/>
          <w:sz w:val="28"/>
          <w:szCs w:val="28"/>
          <w:lang w:val="kk-KZ"/>
        </w:rPr>
        <w:t>орта білім беру ұйымдарында экстремизм мен терроризм көріністерінің алдын алу бойынша орта білім беру ұйымдары педагогтерінің кәсіби құзыреттілігін дамыту.</w:t>
      </w:r>
    </w:p>
    <w:p w:rsidR="00A81A72" w:rsidRPr="00A81A72" w:rsidRDefault="00A81A72" w:rsidP="00A81A72">
      <w:pPr>
        <w:widowControl w:val="0"/>
        <w:tabs>
          <w:tab w:val="left" w:pos="142"/>
          <w:tab w:val="left" w:pos="851"/>
        </w:tabs>
        <w:suppressAutoHyphens/>
        <w:spacing w:after="0" w:line="240" w:lineRule="auto"/>
        <w:ind w:firstLine="709"/>
        <w:contextualSpacing/>
        <w:jc w:val="both"/>
        <w:rPr>
          <w:rFonts w:ascii="Times New Roman" w:eastAsia="Times New Roman" w:hAnsi="Times New Roman" w:cs="Times New Roman"/>
          <w:b/>
          <w:sz w:val="28"/>
          <w:szCs w:val="28"/>
          <w:lang w:val="kk-KZ" w:eastAsia="ru-RU"/>
        </w:rPr>
      </w:pPr>
    </w:p>
    <w:p w:rsidR="00A81A72" w:rsidRPr="00A81A72" w:rsidRDefault="00A81A72" w:rsidP="00A81A72">
      <w:pPr>
        <w:widowControl w:val="0"/>
        <w:tabs>
          <w:tab w:val="left" w:pos="142"/>
          <w:tab w:val="left" w:pos="851"/>
        </w:tabs>
        <w:suppressAutoHyphens/>
        <w:spacing w:after="0" w:line="240" w:lineRule="auto"/>
        <w:ind w:firstLine="709"/>
        <w:contextualSpacing/>
        <w:jc w:val="both"/>
        <w:rPr>
          <w:rFonts w:ascii="Times New Roman" w:eastAsia="Times New Roman" w:hAnsi="Times New Roman" w:cs="Times New Roman"/>
          <w:b/>
          <w:sz w:val="28"/>
          <w:szCs w:val="28"/>
          <w:lang w:val="kk-KZ" w:eastAsia="ru-RU"/>
        </w:rPr>
      </w:pPr>
      <w:r w:rsidRPr="00A81A72">
        <w:rPr>
          <w:rFonts w:ascii="Times New Roman" w:eastAsia="Times New Roman" w:hAnsi="Times New Roman" w:cs="Times New Roman"/>
          <w:b/>
          <w:sz w:val="28"/>
          <w:szCs w:val="28"/>
          <w:lang w:val="kk-KZ" w:eastAsia="ru-RU"/>
        </w:rPr>
        <w:t>Бағдарламаның мақсаттары:</w:t>
      </w:r>
    </w:p>
    <w:p w:rsidR="00A81A72" w:rsidRPr="00A81A72" w:rsidRDefault="00A81A72" w:rsidP="00A81A72">
      <w:pPr>
        <w:widowControl w:val="0"/>
        <w:tabs>
          <w:tab w:val="left" w:pos="142"/>
          <w:tab w:val="left" w:pos="851"/>
        </w:tabs>
        <w:suppressAutoHyphens/>
        <w:spacing w:after="0" w:line="240" w:lineRule="auto"/>
        <w:ind w:firstLine="709"/>
        <w:contextualSpacing/>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1) орта білім беру ұйымдарында экстремизм мен терроризмнің профилактикасы бойынша педагогтердің қызметін реттейтін құқықтық актілер туралы тыңдаушылардың білімін жүйелеу;</w:t>
      </w:r>
    </w:p>
    <w:p w:rsidR="00A81A72" w:rsidRPr="00A81A72" w:rsidRDefault="00A81A72" w:rsidP="00A81A72">
      <w:pPr>
        <w:widowControl w:val="0"/>
        <w:tabs>
          <w:tab w:val="left" w:pos="142"/>
          <w:tab w:val="left" w:pos="851"/>
        </w:tabs>
        <w:suppressAutoHyphens/>
        <w:spacing w:after="0" w:line="240" w:lineRule="auto"/>
        <w:ind w:firstLine="709"/>
        <w:contextualSpacing/>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2) орта білім беру ұйымдарында экстремизм мен терроризмнің алдын алу жөніндегі жүйелі жұмыстың практикалық дағдыларын дамыту;</w:t>
      </w:r>
    </w:p>
    <w:p w:rsidR="00A81A72" w:rsidRPr="00A81A72" w:rsidRDefault="00A81A72" w:rsidP="00A81A72">
      <w:pPr>
        <w:widowControl w:val="0"/>
        <w:tabs>
          <w:tab w:val="left" w:pos="142"/>
          <w:tab w:val="left" w:pos="851"/>
        </w:tabs>
        <w:suppressAutoHyphens/>
        <w:spacing w:after="0" w:line="240" w:lineRule="auto"/>
        <w:ind w:firstLine="709"/>
        <w:contextualSpacing/>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3) тыңдаушыларды орта білім беру ұйымдарында экстремизм мен терроризмнің алдын алу саласындағы құзыреттіліктерін дамытуға ынталандыру.</w:t>
      </w:r>
    </w:p>
    <w:p w:rsidR="00A81A72" w:rsidRPr="00A81A72" w:rsidRDefault="00A81A72" w:rsidP="00A81A72">
      <w:pPr>
        <w:widowControl w:val="0"/>
        <w:tabs>
          <w:tab w:val="left" w:pos="0"/>
          <w:tab w:val="left" w:pos="709"/>
          <w:tab w:val="left" w:pos="1276"/>
        </w:tabs>
        <w:spacing w:after="0" w:line="240" w:lineRule="auto"/>
        <w:ind w:left="142"/>
        <w:contextualSpacing/>
        <w:jc w:val="both"/>
        <w:rPr>
          <w:rFonts w:ascii="Times New Roman" w:eastAsia="Times New Roman" w:hAnsi="Times New Roman" w:cs="Times New Roman"/>
          <w:b/>
          <w:bCs/>
          <w:kern w:val="32"/>
          <w:sz w:val="28"/>
          <w:szCs w:val="28"/>
          <w:lang w:val="kk-KZ" w:eastAsia="ru-RU"/>
        </w:rPr>
      </w:pPr>
    </w:p>
    <w:p w:rsidR="00A81A72" w:rsidRPr="00A81A72" w:rsidRDefault="00A81A72" w:rsidP="00A81A72">
      <w:pPr>
        <w:widowControl w:val="0"/>
        <w:autoSpaceDE w:val="0"/>
        <w:autoSpaceDN w:val="0"/>
        <w:spacing w:after="0" w:line="240" w:lineRule="auto"/>
        <w:rPr>
          <w:rFonts w:ascii="Times New Roman" w:eastAsia="Times New Roman" w:hAnsi="Times New Roman" w:cs="Times New Roman"/>
          <w:b/>
          <w:bCs/>
          <w:kern w:val="32"/>
          <w:sz w:val="28"/>
          <w:szCs w:val="28"/>
          <w:lang w:val="kk-KZ" w:eastAsia="ru-RU"/>
        </w:rPr>
      </w:pPr>
      <w:r w:rsidRPr="00A81A72">
        <w:rPr>
          <w:rFonts w:ascii="Times New Roman" w:eastAsia="Times New Roman" w:hAnsi="Times New Roman" w:cs="Times New Roman"/>
          <w:b/>
          <w:bCs/>
          <w:kern w:val="32"/>
          <w:sz w:val="28"/>
          <w:szCs w:val="28"/>
          <w:lang w:val="kk-KZ" w:eastAsia="ru-RU"/>
        </w:rPr>
        <w:tab/>
        <w:t>Күтілетін нәтижелер</w:t>
      </w:r>
    </w:p>
    <w:p w:rsidR="00A81A72" w:rsidRPr="00A81A72" w:rsidRDefault="00A81A72" w:rsidP="00A81A72">
      <w:pPr>
        <w:widowControl w:val="0"/>
        <w:autoSpaceDE w:val="0"/>
        <w:autoSpaceDN w:val="0"/>
        <w:spacing w:after="0" w:line="240" w:lineRule="auto"/>
        <w:ind w:firstLine="567"/>
        <w:jc w:val="both"/>
        <w:rPr>
          <w:rFonts w:ascii="Times New Roman" w:eastAsia="Times New Roman" w:hAnsi="Times New Roman" w:cs="Times New Roman"/>
          <w:bCs/>
          <w:kern w:val="32"/>
          <w:sz w:val="28"/>
          <w:szCs w:val="28"/>
          <w:lang w:val="kk-KZ" w:eastAsia="ru-RU"/>
        </w:rPr>
      </w:pPr>
      <w:r w:rsidRPr="00A81A72">
        <w:rPr>
          <w:rFonts w:ascii="Times New Roman" w:eastAsia="Times New Roman" w:hAnsi="Times New Roman" w:cs="Times New Roman"/>
          <w:bCs/>
          <w:kern w:val="32"/>
          <w:sz w:val="28"/>
          <w:szCs w:val="28"/>
          <w:lang w:val="kk-KZ" w:eastAsia="ru-RU"/>
        </w:rPr>
        <w:t>Курстың соңында тыңдаушылар:</w:t>
      </w:r>
    </w:p>
    <w:p w:rsidR="00A81A72" w:rsidRPr="00A81A72" w:rsidRDefault="00A81A72" w:rsidP="00A81A72">
      <w:pPr>
        <w:widowControl w:val="0"/>
        <w:autoSpaceDE w:val="0"/>
        <w:autoSpaceDN w:val="0"/>
        <w:spacing w:after="0" w:line="240" w:lineRule="auto"/>
        <w:ind w:firstLine="567"/>
        <w:jc w:val="both"/>
        <w:rPr>
          <w:rFonts w:ascii="Times New Roman" w:eastAsia="Times New Roman" w:hAnsi="Times New Roman" w:cs="Times New Roman"/>
          <w:bCs/>
          <w:kern w:val="32"/>
          <w:sz w:val="28"/>
          <w:szCs w:val="28"/>
          <w:lang w:val="kk-KZ" w:eastAsia="ru-RU"/>
        </w:rPr>
      </w:pPr>
      <w:r w:rsidRPr="00A81A72">
        <w:rPr>
          <w:rFonts w:ascii="Times New Roman" w:eastAsia="Times New Roman" w:hAnsi="Times New Roman" w:cs="Times New Roman"/>
          <w:bCs/>
          <w:kern w:val="32"/>
          <w:sz w:val="28"/>
          <w:szCs w:val="28"/>
          <w:lang w:val="kk-KZ" w:eastAsia="ru-RU"/>
        </w:rPr>
        <w:t>1) білім беру ұйымдарындағы экстремизм мен терроризмнің профилактикасы саласындағы педагогтердің қызметін реттейтін құқықтық актілер туралы жүйелі білімді меңгереді;</w:t>
      </w:r>
    </w:p>
    <w:p w:rsidR="00A81A72" w:rsidRPr="00A81A72" w:rsidRDefault="00A81A72" w:rsidP="00A81A72">
      <w:pPr>
        <w:widowControl w:val="0"/>
        <w:autoSpaceDE w:val="0"/>
        <w:autoSpaceDN w:val="0"/>
        <w:spacing w:after="0" w:line="240" w:lineRule="auto"/>
        <w:ind w:firstLine="567"/>
        <w:jc w:val="both"/>
        <w:rPr>
          <w:rFonts w:ascii="Times New Roman" w:eastAsia="Times New Roman" w:hAnsi="Times New Roman" w:cs="Times New Roman"/>
          <w:bCs/>
          <w:kern w:val="32"/>
          <w:sz w:val="28"/>
          <w:szCs w:val="28"/>
          <w:lang w:val="kk-KZ" w:eastAsia="ru-RU"/>
        </w:rPr>
      </w:pPr>
      <w:r w:rsidRPr="00A81A72">
        <w:rPr>
          <w:rFonts w:ascii="Times New Roman" w:eastAsia="Times New Roman" w:hAnsi="Times New Roman" w:cs="Times New Roman"/>
          <w:bCs/>
          <w:kern w:val="32"/>
          <w:sz w:val="28"/>
          <w:szCs w:val="28"/>
          <w:lang w:val="kk-KZ" w:eastAsia="ru-RU"/>
        </w:rPr>
        <w:t>2) орта білім беру ұйымдарында экстремизм мен терроризмнің профилактикасы бойынша жүйелі жұмыс жүргізу дағдыларын игереді;</w:t>
      </w:r>
    </w:p>
    <w:p w:rsidR="00A81A72" w:rsidRPr="00A81A72" w:rsidRDefault="00A81A72" w:rsidP="00A81A72">
      <w:pPr>
        <w:widowControl w:val="0"/>
        <w:autoSpaceDE w:val="0"/>
        <w:autoSpaceDN w:val="0"/>
        <w:spacing w:after="0" w:line="240" w:lineRule="auto"/>
        <w:ind w:firstLine="567"/>
        <w:jc w:val="both"/>
        <w:rPr>
          <w:rFonts w:ascii="Times New Roman" w:eastAsia="Times New Roman" w:hAnsi="Times New Roman" w:cs="Times New Roman"/>
          <w:bCs/>
          <w:kern w:val="32"/>
          <w:sz w:val="28"/>
          <w:szCs w:val="28"/>
          <w:lang w:val="kk-KZ" w:eastAsia="ru-RU"/>
        </w:rPr>
      </w:pPr>
      <w:r w:rsidRPr="00A81A72">
        <w:rPr>
          <w:rFonts w:ascii="Times New Roman" w:eastAsia="Times New Roman" w:hAnsi="Times New Roman" w:cs="Times New Roman"/>
          <w:bCs/>
          <w:kern w:val="32"/>
          <w:sz w:val="28"/>
          <w:szCs w:val="28"/>
          <w:lang w:val="kk-KZ" w:eastAsia="ru-RU"/>
        </w:rPr>
        <w:t>3) орта білім беру ұйымдарында экстремизм мен терроризмнің алдын алу саласындағы құзыреттерді дамытуға ынталанады.</w:t>
      </w:r>
    </w:p>
    <w:p w:rsidR="00A81A72" w:rsidRDefault="00A81A72" w:rsidP="00A81A72">
      <w:pPr>
        <w:tabs>
          <w:tab w:val="left" w:pos="0"/>
        </w:tabs>
        <w:autoSpaceDE w:val="0"/>
        <w:autoSpaceDN w:val="0"/>
        <w:adjustRightInd w:val="0"/>
        <w:spacing w:after="0" w:line="240" w:lineRule="auto"/>
        <w:ind w:left="644"/>
        <w:contextualSpacing/>
        <w:rPr>
          <w:rFonts w:ascii="Times New Roman" w:eastAsia="Calibri" w:hAnsi="Times New Roman" w:cs="Times New Roman"/>
          <w:b/>
          <w:bCs/>
          <w:sz w:val="28"/>
          <w:szCs w:val="28"/>
          <w:lang w:val="x-none"/>
        </w:rPr>
      </w:pPr>
    </w:p>
    <w:p w:rsidR="00F25E20" w:rsidRPr="00A81A72" w:rsidRDefault="00F25E20" w:rsidP="00A81A72">
      <w:pPr>
        <w:tabs>
          <w:tab w:val="left" w:pos="0"/>
        </w:tabs>
        <w:autoSpaceDE w:val="0"/>
        <w:autoSpaceDN w:val="0"/>
        <w:adjustRightInd w:val="0"/>
        <w:spacing w:after="0" w:line="240" w:lineRule="auto"/>
        <w:ind w:left="644"/>
        <w:contextualSpacing/>
        <w:rPr>
          <w:rFonts w:ascii="Times New Roman" w:eastAsia="Calibri" w:hAnsi="Times New Roman" w:cs="Times New Roman"/>
          <w:b/>
          <w:bCs/>
          <w:sz w:val="28"/>
          <w:szCs w:val="28"/>
          <w:lang w:val="x-none"/>
        </w:rPr>
      </w:pPr>
    </w:p>
    <w:p w:rsidR="00A81A72" w:rsidRPr="00A81A72" w:rsidRDefault="00A81A72" w:rsidP="00A81A72">
      <w:pPr>
        <w:tabs>
          <w:tab w:val="left" w:pos="0"/>
        </w:tabs>
        <w:autoSpaceDE w:val="0"/>
        <w:autoSpaceDN w:val="0"/>
        <w:adjustRightInd w:val="0"/>
        <w:spacing w:after="0" w:line="240" w:lineRule="auto"/>
        <w:ind w:left="644"/>
        <w:contextualSpacing/>
        <w:jc w:val="center"/>
        <w:rPr>
          <w:rFonts w:ascii="Times New Roman" w:eastAsia="Calibri" w:hAnsi="Times New Roman" w:cs="Times New Roman"/>
          <w:b/>
          <w:bCs/>
          <w:sz w:val="28"/>
          <w:szCs w:val="28"/>
          <w:lang w:val="x-none"/>
        </w:rPr>
      </w:pPr>
      <w:r w:rsidRPr="00A81A72">
        <w:rPr>
          <w:rFonts w:ascii="Times New Roman" w:eastAsia="Calibri" w:hAnsi="Times New Roman" w:cs="Times New Roman"/>
          <w:b/>
          <w:bCs/>
          <w:sz w:val="28"/>
          <w:szCs w:val="28"/>
          <w:lang w:val="x-none"/>
        </w:rPr>
        <w:t>3. Курстың құрылымы мен мазмұны</w:t>
      </w:r>
    </w:p>
    <w:p w:rsidR="00A81A72" w:rsidRPr="00A81A72" w:rsidRDefault="00A81A72" w:rsidP="00A81A72">
      <w:pPr>
        <w:tabs>
          <w:tab w:val="left" w:pos="0"/>
        </w:tabs>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lastRenderedPageBreak/>
        <w:t>Бағдарламаның құрылымы мен мазмұны бағдарлама жоспарын қамтиды, күтілетін нәтижелердің бағдарламаның мақсаттары мен міндеттерімен байланысын көрсетеді.</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Бағдарлама 5 модульден тұрады:</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1) Нормативтік құқықтық модуль</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2) Мазмұндық-әдістемелік модуль</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3) Ұйымдастыру-басқарушылық модуль</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4) Вариативтік модуль</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5) Бағалау-нәтижелілік модуль.</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Модульдер орта білім беру ұйымдарында экстремизм мен терроризмнің алдын алуда орта білім беру ұйымдары педагогтерінің психологиялық-педагогикалық құзыреттілігін дамытуға бағытталған.</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
          <w:bCs/>
          <w:iCs/>
          <w:sz w:val="28"/>
          <w:szCs w:val="28"/>
          <w:lang w:val="kk-KZ" w:eastAsia="ru-RU"/>
        </w:rPr>
        <w:t xml:space="preserve">Нормативтік құқықтық  модуль </w:t>
      </w:r>
      <w:r w:rsidRPr="00A81A72">
        <w:rPr>
          <w:rFonts w:ascii="Times New Roman" w:eastAsia="Times New Roman" w:hAnsi="Times New Roman" w:cs="Times New Roman"/>
          <w:bCs/>
          <w:iCs/>
          <w:sz w:val="28"/>
          <w:szCs w:val="28"/>
          <w:lang w:val="kk-KZ" w:eastAsia="ru-RU"/>
        </w:rPr>
        <w:t>тыңдаушыларға курстың өзектілігімен, мақсатымен, міндеттерімен және күтілетін нәтижелерімен; Қазақстан Республикасының заңнамасына сәйкес орта білім беру ұйымдарында экстремизм мен терроризмнің профилактикасы бойынша орта білім беру ұйымдары педагогтерінің қызметін реттейтін нормативтік құқықтық актілермен танысуға мүмкіндік береді.</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Жасөспірімдерге экстремизм мен терроризмге қатысты құқықтық ағартуға назар аударылады. Халықаралық тәжірибеде экстремистік және террористік көзқарастардың алдын алу шаралары талданды.</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Модульдің практикалық бөлімі нормативтік құқықтық актілердің мазмұнын пайдалана отырып, кейс тапсырмасын шешуге арналған. Тыңдаушылардың курсты оқуға дайындық деңгейін анықтау мақсатында сауалнама жүргізіледі.</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
          <w:bCs/>
          <w:iCs/>
          <w:sz w:val="28"/>
          <w:szCs w:val="28"/>
          <w:lang w:val="kk-KZ" w:eastAsia="ru-RU"/>
        </w:rPr>
        <w:t>Мазмұндық-әдістемелік модуль</w:t>
      </w:r>
      <w:r w:rsidRPr="00A81A72">
        <w:rPr>
          <w:rFonts w:ascii="Times New Roman" w:eastAsia="Times New Roman" w:hAnsi="Times New Roman" w:cs="Times New Roman"/>
          <w:bCs/>
          <w:iCs/>
          <w:sz w:val="28"/>
          <w:szCs w:val="28"/>
          <w:lang w:val="kk-KZ" w:eastAsia="ru-RU"/>
        </w:rPr>
        <w:t xml:space="preserve"> шеңберінде тыңдаушылар білім беру ұйымдарында экстремизм мен терроризмнің алдын алу; жасөспірімнің заңсыз мінез-құлық пен экстремизмге бейімділігін ерте анықтаудың диагностикалық әдістері; террористік сипаттағы ықтимал қауіптерге және білім беру ұйымында терроризм актісін жасау жағдайларына ден қою тәртібі туралы теориялық және практикалық білім алады.</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Педагогтерге діни экстремизмнің алдын алу жолдары; интернет-ортасында терроризм мен экстремизмнің алдын алу әдістері; қатыгездіктің, зорлық-зомбылықтың және заңсыз мінез-құлықтың алдын алу шараларының әлеуметтік-психологиялық құралдары ұсынылады.</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Тыңдаушыларды рефлексиялық іс-әрекетке практикалық баулу қамтамасыз етіледі, жеке позицияның көрінуіне және кең пікір алмасуына жағдай жасалады.</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 xml:space="preserve">Білім беру ұйымының білім беру жүйесінде рухани-адамгершілік құндылықтарды сіңіру, жасөспірімдердің аутодеструктивті көзқарастардың әсерін жеңу қабілеті ретінде төзімділікті дамыту мәселелері көрсетілген; экстремизм мен терроризмнің алдын алу бойынша ата-аналармен жұмыс жүргізу әдістері; педагогтер мен ата-аналарға агрессивті мінез-құлық үшін </w:t>
      </w:r>
      <w:r w:rsidRPr="00A81A72">
        <w:rPr>
          <w:rFonts w:ascii="Times New Roman" w:eastAsia="Times New Roman" w:hAnsi="Times New Roman" w:cs="Times New Roman"/>
          <w:bCs/>
          <w:iCs/>
          <w:sz w:val="28"/>
          <w:szCs w:val="28"/>
          <w:lang w:val="kk-KZ" w:eastAsia="ru-RU"/>
        </w:rPr>
        <w:lastRenderedPageBreak/>
        <w:t>қауіп факторлары бар жасөспірімдермен тиімді өзара әрекеттесу бойынша ұсынымдар ұсынылады.</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
          <w:bCs/>
          <w:iCs/>
          <w:sz w:val="28"/>
          <w:szCs w:val="28"/>
          <w:lang w:val="kk-KZ" w:eastAsia="ru-RU"/>
        </w:rPr>
        <w:t>Ұйымдастыру-басқарушылық модулі</w:t>
      </w:r>
      <w:r w:rsidRPr="00A81A72">
        <w:rPr>
          <w:rFonts w:ascii="Times New Roman" w:eastAsia="Times New Roman" w:hAnsi="Times New Roman" w:cs="Times New Roman"/>
          <w:bCs/>
          <w:iCs/>
          <w:sz w:val="28"/>
          <w:szCs w:val="28"/>
          <w:lang w:val="kk-KZ" w:eastAsia="ru-RU"/>
        </w:rPr>
        <w:t xml:space="preserve"> аясында білім алушылар арасында қауіпсіздік мәдениеті мен терроризмге қарсы сананы қалыптастырудағы педагогтердің рөлі, білім беру ұйымдарының қызметін жоспарлау мәселелері, экстремизм мен терроризмнің алдын алу бойынша педагогикалық ұжымда жұмысты ұйымдастыру мәселелері ашылады.</w:t>
      </w:r>
    </w:p>
    <w:p w:rsidR="00A81A72" w:rsidRPr="00A81A72" w:rsidRDefault="00A81A72" w:rsidP="00A81A72">
      <w:pPr>
        <w:tabs>
          <w:tab w:val="left" w:pos="1134"/>
        </w:tabs>
        <w:autoSpaceDE w:val="0"/>
        <w:autoSpaceDN w:val="0"/>
        <w:adjustRightInd w:val="0"/>
        <w:spacing w:after="0" w:line="240" w:lineRule="auto"/>
        <w:ind w:firstLine="709"/>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Жасөспірімнің заңсыз мінез-құлық пен экстремизмге бейімділігін ерте анықтау мен диагностикалау және мониторинг жүргізу үшін диагностикалық құралдар ұсынылады. Орта білім беру ұйымдарында экстремизм мен терроризмнің алдын алу мәселелері бойынша әлеуметтік әріптестік пен ведомствоаралық өзара іс-қимылдың маңыздылығы айқындалды.</w:t>
      </w:r>
    </w:p>
    <w:p w:rsidR="00A81A72" w:rsidRPr="00A81A72" w:rsidRDefault="00A81A72" w:rsidP="00A81A72">
      <w:pPr>
        <w:tabs>
          <w:tab w:val="left" w:pos="1134"/>
        </w:tabs>
        <w:autoSpaceDE w:val="0"/>
        <w:autoSpaceDN w:val="0"/>
        <w:adjustRightInd w:val="0"/>
        <w:spacing w:after="0" w:line="240" w:lineRule="auto"/>
        <w:ind w:firstLine="709"/>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Cs/>
          <w:iCs/>
          <w:sz w:val="28"/>
          <w:szCs w:val="28"/>
          <w:lang w:val="kk-KZ" w:eastAsia="ru-RU"/>
        </w:rPr>
        <w:t>Лаңкестік сипаттағы ықтимал қауіптерге және білім беру ұйымындағы лаңкестік актісі жағдайларына қызметкерлердің, педагогтердің, білім алушылардың және ата-аналардың практикалық әрекет ету алгоритмдері ұсынылады.</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
          <w:bCs/>
          <w:iCs/>
          <w:sz w:val="28"/>
          <w:szCs w:val="28"/>
          <w:lang w:val="kk-KZ" w:eastAsia="ru-RU"/>
        </w:rPr>
        <w:t xml:space="preserve">Вариативтік модуль </w:t>
      </w:r>
      <w:r w:rsidRPr="00A81A72">
        <w:rPr>
          <w:rFonts w:ascii="Times New Roman" w:eastAsia="Times New Roman" w:hAnsi="Times New Roman" w:cs="Times New Roman"/>
          <w:bCs/>
          <w:iCs/>
          <w:sz w:val="28"/>
          <w:szCs w:val="28"/>
          <w:lang w:val="kk-KZ" w:eastAsia="ru-RU"/>
        </w:rPr>
        <w:t>пәнді оқыту үдерісінде жасөспірімдер арасында экстремизм мен терроризмге мүлдем төзбеушілік мәдениетін қалыптастыру жолдарын тыңдаушылардың түсінуін тереңдету, білім алушылардың психологиялық әл-ауқатының факторы ретінде білім беруді ұйымдастырудың қауіпсіз кеңістігін құру мақсатында әзірленді.</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r w:rsidRPr="00A81A72">
        <w:rPr>
          <w:rFonts w:ascii="Times New Roman" w:eastAsia="Times New Roman" w:hAnsi="Times New Roman" w:cs="Times New Roman"/>
          <w:b/>
          <w:bCs/>
          <w:iCs/>
          <w:sz w:val="28"/>
          <w:szCs w:val="28"/>
          <w:lang w:val="kk-KZ" w:eastAsia="ru-RU"/>
        </w:rPr>
        <w:t xml:space="preserve">Бағалау-нәтижелілік модулінің </w:t>
      </w:r>
      <w:r w:rsidRPr="00A81A72">
        <w:rPr>
          <w:rFonts w:ascii="Times New Roman" w:eastAsia="Times New Roman" w:hAnsi="Times New Roman" w:cs="Times New Roman"/>
          <w:bCs/>
          <w:iCs/>
          <w:sz w:val="28"/>
          <w:szCs w:val="28"/>
          <w:lang w:val="kk-KZ" w:eastAsia="ru-RU"/>
        </w:rPr>
        <w:t>тағайындауы – курсты меңгеру тиімділігін анықтау, білім беруді ұйымдастыруда тыңдаушылардың қолайлы әлеуметтік-психологиялық климат құруға дайындығын анықтау.</w:t>
      </w:r>
    </w:p>
    <w:p w:rsidR="00A81A72" w:rsidRPr="00A81A72" w:rsidRDefault="00A81A72" w:rsidP="00A81A72">
      <w:pPr>
        <w:tabs>
          <w:tab w:val="left" w:pos="0"/>
        </w:tabs>
        <w:autoSpaceDE w:val="0"/>
        <w:autoSpaceDN w:val="0"/>
        <w:adjustRightInd w:val="0"/>
        <w:spacing w:after="0" w:line="240" w:lineRule="auto"/>
        <w:ind w:firstLine="567"/>
        <w:jc w:val="both"/>
        <w:rPr>
          <w:rFonts w:ascii="Times New Roman" w:eastAsia="Times New Roman" w:hAnsi="Times New Roman" w:cs="Times New Roman"/>
          <w:bCs/>
          <w:iCs/>
          <w:sz w:val="28"/>
          <w:szCs w:val="28"/>
          <w:lang w:val="kk-KZ" w:eastAsia="ru-RU"/>
        </w:rPr>
      </w:pPr>
    </w:p>
    <w:p w:rsidR="00A81A72" w:rsidRPr="00A81A72" w:rsidRDefault="00A81A72" w:rsidP="00A81A72">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val="kk-KZ" w:eastAsia="ru-RU"/>
        </w:rPr>
      </w:pPr>
      <w:r w:rsidRPr="00A81A72">
        <w:rPr>
          <w:rFonts w:ascii="Times New Roman" w:eastAsia="Times New Roman" w:hAnsi="Times New Roman" w:cs="Times New Roman"/>
          <w:b/>
          <w:bCs/>
          <w:sz w:val="28"/>
          <w:szCs w:val="28"/>
          <w:lang w:val="kk-KZ" w:eastAsia="ru-RU"/>
        </w:rPr>
        <w:t>Күндізгі бөлімнің оқу-тақырыптық жоспары</w:t>
      </w:r>
    </w:p>
    <w:p w:rsidR="00A81A72" w:rsidRPr="00A81A72" w:rsidRDefault="00A81A72" w:rsidP="00A81A72">
      <w:pPr>
        <w:autoSpaceDE w:val="0"/>
        <w:autoSpaceDN w:val="0"/>
        <w:adjustRightInd w:val="0"/>
        <w:spacing w:after="0" w:line="240" w:lineRule="auto"/>
        <w:ind w:firstLine="709"/>
        <w:jc w:val="both"/>
        <w:rPr>
          <w:rFonts w:ascii="Times New Roman" w:eastAsia="Calibri" w:hAnsi="Times New Roman" w:cs="Times New Roman"/>
          <w:sz w:val="28"/>
          <w:szCs w:val="28"/>
          <w:lang w:val="kk-KZ" w:eastAsia="ru-RU"/>
        </w:rPr>
      </w:pPr>
    </w:p>
    <w:p w:rsidR="00A81A72" w:rsidRPr="00A81A72" w:rsidRDefault="00A81A72" w:rsidP="00A81A72">
      <w:pPr>
        <w:autoSpaceDE w:val="0"/>
        <w:autoSpaceDN w:val="0"/>
        <w:adjustRightInd w:val="0"/>
        <w:spacing w:after="0" w:line="240" w:lineRule="auto"/>
        <w:ind w:firstLine="709"/>
        <w:jc w:val="both"/>
        <w:rPr>
          <w:rFonts w:ascii="Times New Roman" w:eastAsia="Calibri" w:hAnsi="Times New Roman" w:cs="Times New Roman"/>
          <w:sz w:val="28"/>
          <w:szCs w:val="28"/>
          <w:lang w:val="kk-KZ" w:eastAsia="ru-RU"/>
        </w:rPr>
      </w:pPr>
      <w:r w:rsidRPr="00A81A72">
        <w:rPr>
          <w:rFonts w:ascii="Times New Roman" w:eastAsia="Calibri" w:hAnsi="Times New Roman" w:cs="Times New Roman"/>
          <w:sz w:val="28"/>
          <w:szCs w:val="28"/>
          <w:lang w:val="kk-KZ" w:eastAsia="ru-RU"/>
        </w:rPr>
        <w:t>Оқу-тақырыптық жоспарда оқу сабақтарының тақырыптары мен формалары, оларды оқуға қарастырылған сағат саны ашылады.</w:t>
      </w:r>
    </w:p>
    <w:p w:rsidR="00A81A72" w:rsidRPr="00A81A72" w:rsidRDefault="00A81A72" w:rsidP="00A81A72">
      <w:pPr>
        <w:autoSpaceDE w:val="0"/>
        <w:autoSpaceDN w:val="0"/>
        <w:adjustRightInd w:val="0"/>
        <w:spacing w:after="0" w:line="240" w:lineRule="auto"/>
        <w:ind w:firstLine="709"/>
        <w:jc w:val="both"/>
        <w:rPr>
          <w:rFonts w:ascii="Times New Roman" w:eastAsia="Times New Roman" w:hAnsi="Times New Roman" w:cs="Times New Roman"/>
          <w:b/>
          <w:bCs/>
          <w:sz w:val="28"/>
          <w:szCs w:val="28"/>
          <w:lang w:val="kk-KZ"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6371"/>
        <w:gridCol w:w="498"/>
        <w:gridCol w:w="774"/>
        <w:gridCol w:w="498"/>
        <w:gridCol w:w="498"/>
      </w:tblGrid>
      <w:tr w:rsidR="00A81A72" w:rsidRPr="00A81A72" w:rsidTr="00A35B99">
        <w:trPr>
          <w:cantSplit/>
          <w:trHeight w:val="2219"/>
        </w:trPr>
        <w:tc>
          <w:tcPr>
            <w:tcW w:w="378" w:type="pct"/>
            <w:tcBorders>
              <w:top w:val="single" w:sz="4" w:space="0" w:color="000000"/>
              <w:left w:val="single" w:sz="4" w:space="0" w:color="000000"/>
              <w:bottom w:val="single" w:sz="4" w:space="0" w:color="000000"/>
              <w:right w:val="single" w:sz="4" w:space="0" w:color="000000"/>
            </w:tcBorders>
            <w:vAlign w:val="center"/>
            <w:hideMark/>
          </w:tcPr>
          <w:p w:rsidR="00A81A72" w:rsidRPr="00A81A72" w:rsidRDefault="00A81A72" w:rsidP="00A81A72">
            <w:pPr>
              <w:spacing w:after="0" w:line="240" w:lineRule="auto"/>
              <w:jc w:val="center"/>
              <w:rPr>
                <w:rFonts w:ascii="Times New Roman" w:eastAsia="Times New Roman" w:hAnsi="Times New Roman"/>
                <w:b/>
                <w:sz w:val="24"/>
                <w:szCs w:val="24"/>
                <w:lang w:val="kk-KZ"/>
              </w:rPr>
            </w:pPr>
          </w:p>
          <w:p w:rsidR="00A81A72" w:rsidRPr="00A81A72" w:rsidRDefault="00A81A72" w:rsidP="00A81A72">
            <w:pPr>
              <w:spacing w:after="0" w:line="240" w:lineRule="auto"/>
              <w:jc w:val="center"/>
              <w:rPr>
                <w:rFonts w:ascii="Times New Roman" w:eastAsia="Times New Roman" w:hAnsi="Times New Roman"/>
                <w:b/>
                <w:sz w:val="24"/>
                <w:szCs w:val="24"/>
              </w:rPr>
            </w:pPr>
            <w:r w:rsidRPr="00A81A72">
              <w:rPr>
                <w:rFonts w:ascii="Times New Roman" w:eastAsia="Times New Roman" w:hAnsi="Times New Roman"/>
                <w:b/>
                <w:sz w:val="24"/>
                <w:szCs w:val="24"/>
              </w:rPr>
              <w:t>№</w:t>
            </w:r>
          </w:p>
        </w:tc>
        <w:tc>
          <w:tcPr>
            <w:tcW w:w="3409" w:type="pct"/>
            <w:tcBorders>
              <w:top w:val="single" w:sz="4" w:space="0" w:color="000000"/>
              <w:left w:val="single" w:sz="4" w:space="0" w:color="000000"/>
              <w:bottom w:val="single" w:sz="4" w:space="0" w:color="000000"/>
              <w:right w:val="single" w:sz="4" w:space="0" w:color="000000"/>
            </w:tcBorders>
            <w:vAlign w:val="center"/>
            <w:hideMark/>
          </w:tcPr>
          <w:p w:rsidR="00A81A72" w:rsidRPr="00A81A72" w:rsidRDefault="00A81A72" w:rsidP="00A81A72">
            <w:pPr>
              <w:spacing w:after="0" w:line="240" w:lineRule="auto"/>
              <w:jc w:val="center"/>
              <w:rPr>
                <w:rFonts w:ascii="Times New Roman" w:eastAsia="Times New Roman" w:hAnsi="Times New Roman"/>
                <w:b/>
                <w:sz w:val="24"/>
                <w:szCs w:val="24"/>
              </w:rPr>
            </w:pPr>
            <w:r w:rsidRPr="00A81A72">
              <w:rPr>
                <w:rFonts w:ascii="Times New Roman" w:eastAsia="Times New Roman" w:hAnsi="Times New Roman"/>
                <w:b/>
                <w:sz w:val="24"/>
                <w:szCs w:val="24"/>
              </w:rPr>
              <w:t>Сабақтардың тақырыптары</w:t>
            </w:r>
          </w:p>
        </w:tc>
        <w:tc>
          <w:tcPr>
            <w:tcW w:w="266" w:type="pct"/>
            <w:tcBorders>
              <w:top w:val="single" w:sz="4" w:space="0" w:color="000000"/>
              <w:left w:val="single" w:sz="4" w:space="0" w:color="000000"/>
              <w:bottom w:val="single" w:sz="4" w:space="0" w:color="000000"/>
              <w:right w:val="single" w:sz="4" w:space="0" w:color="000000"/>
            </w:tcBorders>
            <w:textDirection w:val="btLr"/>
            <w:vAlign w:val="center"/>
            <w:hideMark/>
          </w:tcPr>
          <w:p w:rsidR="00A81A72" w:rsidRPr="00A81A72" w:rsidRDefault="00A81A72" w:rsidP="00A81A72">
            <w:pPr>
              <w:spacing w:after="0" w:line="240" w:lineRule="auto"/>
              <w:jc w:val="center"/>
              <w:rPr>
                <w:rFonts w:ascii="Times New Roman" w:eastAsia="Times New Roman" w:hAnsi="Times New Roman"/>
                <w:b/>
                <w:sz w:val="24"/>
                <w:szCs w:val="24"/>
                <w:lang w:val="kk-KZ"/>
              </w:rPr>
            </w:pPr>
            <w:r w:rsidRPr="00A81A72">
              <w:rPr>
                <w:rFonts w:ascii="Times New Roman" w:eastAsia="Times New Roman" w:hAnsi="Times New Roman"/>
                <w:b/>
                <w:sz w:val="24"/>
                <w:szCs w:val="24"/>
                <w:lang w:val="kk-KZ"/>
              </w:rPr>
              <w:t>Дәріс</w:t>
            </w:r>
          </w:p>
        </w:tc>
        <w:tc>
          <w:tcPr>
            <w:tcW w:w="414" w:type="pct"/>
            <w:tcBorders>
              <w:top w:val="single" w:sz="4" w:space="0" w:color="000000"/>
              <w:left w:val="single" w:sz="4" w:space="0" w:color="000000"/>
              <w:bottom w:val="single" w:sz="4" w:space="0" w:color="000000"/>
              <w:right w:val="single" w:sz="4" w:space="0" w:color="000000"/>
            </w:tcBorders>
            <w:textDirection w:val="btLr"/>
            <w:vAlign w:val="center"/>
            <w:hideMark/>
          </w:tcPr>
          <w:p w:rsidR="00A81A72" w:rsidRPr="00A81A72" w:rsidRDefault="00A81A72" w:rsidP="00A81A72">
            <w:pPr>
              <w:spacing w:after="0" w:line="240" w:lineRule="auto"/>
              <w:jc w:val="center"/>
              <w:rPr>
                <w:rFonts w:ascii="Times New Roman" w:eastAsia="Times New Roman" w:hAnsi="Times New Roman"/>
                <w:b/>
                <w:sz w:val="24"/>
                <w:szCs w:val="24"/>
                <w:lang w:val="kk-KZ"/>
              </w:rPr>
            </w:pPr>
            <w:r w:rsidRPr="00A81A72">
              <w:rPr>
                <w:rFonts w:ascii="Times New Roman" w:eastAsia="Times New Roman" w:hAnsi="Times New Roman"/>
                <w:b/>
                <w:sz w:val="24"/>
                <w:szCs w:val="24"/>
              </w:rPr>
              <w:t>Практи</w:t>
            </w:r>
            <w:r w:rsidRPr="00A81A72">
              <w:rPr>
                <w:rFonts w:ascii="Times New Roman" w:eastAsia="Times New Roman" w:hAnsi="Times New Roman"/>
                <w:b/>
                <w:sz w:val="24"/>
                <w:szCs w:val="24"/>
                <w:lang w:val="kk-KZ"/>
              </w:rPr>
              <w:t>калық</w:t>
            </w:r>
          </w:p>
          <w:p w:rsidR="00A81A72" w:rsidRPr="00A81A72" w:rsidRDefault="00A81A72" w:rsidP="00A81A72">
            <w:pPr>
              <w:spacing w:after="0" w:line="240" w:lineRule="auto"/>
              <w:jc w:val="center"/>
              <w:rPr>
                <w:rFonts w:ascii="Times New Roman" w:eastAsia="Times New Roman" w:hAnsi="Times New Roman"/>
                <w:b/>
                <w:sz w:val="24"/>
                <w:szCs w:val="24"/>
                <w:lang w:val="kk-KZ"/>
              </w:rPr>
            </w:pPr>
            <w:r w:rsidRPr="00A81A72">
              <w:rPr>
                <w:rFonts w:ascii="Times New Roman" w:eastAsia="Times New Roman" w:hAnsi="Times New Roman"/>
                <w:b/>
                <w:sz w:val="24"/>
                <w:szCs w:val="24"/>
                <w:lang w:val="kk-KZ"/>
              </w:rPr>
              <w:t>жұмыс</w:t>
            </w:r>
          </w:p>
        </w:tc>
        <w:tc>
          <w:tcPr>
            <w:tcW w:w="266" w:type="pct"/>
            <w:tcBorders>
              <w:top w:val="single" w:sz="4" w:space="0" w:color="000000"/>
              <w:left w:val="single" w:sz="4" w:space="0" w:color="auto"/>
              <w:bottom w:val="single" w:sz="4" w:space="0" w:color="auto"/>
              <w:right w:val="single" w:sz="4" w:space="0" w:color="auto"/>
            </w:tcBorders>
            <w:textDirection w:val="btLr"/>
            <w:vAlign w:val="center"/>
            <w:hideMark/>
          </w:tcPr>
          <w:p w:rsidR="00A81A72" w:rsidRPr="00A81A72" w:rsidRDefault="00A81A72" w:rsidP="00A81A72">
            <w:pPr>
              <w:spacing w:after="0" w:line="240" w:lineRule="auto"/>
              <w:rPr>
                <w:rFonts w:ascii="Times New Roman" w:eastAsia="Times New Roman" w:hAnsi="Times New Roman"/>
                <w:b/>
                <w:sz w:val="24"/>
                <w:szCs w:val="24"/>
              </w:rPr>
            </w:pPr>
            <w:r w:rsidRPr="00A81A72">
              <w:rPr>
                <w:rFonts w:ascii="Times New Roman" w:eastAsia="Times New Roman" w:hAnsi="Times New Roman"/>
                <w:b/>
                <w:sz w:val="24"/>
                <w:szCs w:val="24"/>
                <w:lang w:val="kk-KZ"/>
              </w:rPr>
              <w:t>Шағын</w:t>
            </w:r>
            <w:r w:rsidRPr="00A81A72">
              <w:rPr>
                <w:rFonts w:ascii="Times New Roman" w:eastAsia="Times New Roman" w:hAnsi="Times New Roman"/>
                <w:b/>
                <w:sz w:val="24"/>
                <w:szCs w:val="24"/>
              </w:rPr>
              <w:t>-презентация</w:t>
            </w:r>
          </w:p>
        </w:tc>
        <w:tc>
          <w:tcPr>
            <w:tcW w:w="266" w:type="pct"/>
            <w:tcBorders>
              <w:top w:val="single" w:sz="4" w:space="0" w:color="000000"/>
              <w:left w:val="single" w:sz="4" w:space="0" w:color="auto"/>
              <w:bottom w:val="single" w:sz="4" w:space="0" w:color="auto"/>
              <w:right w:val="single" w:sz="4" w:space="0" w:color="auto"/>
            </w:tcBorders>
            <w:textDirection w:val="btLr"/>
            <w:vAlign w:val="center"/>
            <w:hideMark/>
          </w:tcPr>
          <w:p w:rsidR="00A81A72" w:rsidRPr="00A81A72" w:rsidRDefault="00A81A72" w:rsidP="00A81A72">
            <w:pPr>
              <w:spacing w:after="0" w:line="240" w:lineRule="auto"/>
              <w:jc w:val="center"/>
              <w:rPr>
                <w:rFonts w:ascii="Times New Roman" w:eastAsia="Times New Roman" w:hAnsi="Times New Roman"/>
                <w:b/>
                <w:sz w:val="24"/>
                <w:szCs w:val="24"/>
                <w:lang w:val="kk-KZ"/>
              </w:rPr>
            </w:pPr>
            <w:r w:rsidRPr="00A81A72">
              <w:rPr>
                <w:rFonts w:ascii="Times New Roman" w:eastAsia="Times New Roman" w:hAnsi="Times New Roman"/>
                <w:b/>
                <w:sz w:val="24"/>
                <w:szCs w:val="24"/>
                <w:lang w:val="kk-KZ"/>
              </w:rPr>
              <w:t>Барлығы</w:t>
            </w:r>
          </w:p>
        </w:tc>
      </w:tr>
      <w:tr w:rsidR="00A81A72" w:rsidRPr="00A81A72" w:rsidTr="00A35B99">
        <w:trPr>
          <w:trHeight w:val="121"/>
        </w:trPr>
        <w:tc>
          <w:tcPr>
            <w:tcW w:w="378"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b/>
                <w:sz w:val="24"/>
                <w:szCs w:val="24"/>
              </w:rPr>
            </w:pPr>
            <w:r w:rsidRPr="00A81A72">
              <w:rPr>
                <w:rFonts w:ascii="Times New Roman" w:eastAsia="Times New Roman" w:hAnsi="Times New Roman"/>
                <w:b/>
                <w:sz w:val="24"/>
                <w:szCs w:val="24"/>
              </w:rPr>
              <w:t>1.</w:t>
            </w:r>
          </w:p>
        </w:tc>
        <w:tc>
          <w:tcPr>
            <w:tcW w:w="340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rPr>
                <w:rFonts w:ascii="Times New Roman" w:eastAsia="Times New Roman" w:hAnsi="Times New Roman"/>
                <w:b/>
                <w:sz w:val="28"/>
                <w:szCs w:val="28"/>
              </w:rPr>
            </w:pPr>
            <w:r w:rsidRPr="00A81A72">
              <w:rPr>
                <w:rFonts w:ascii="Times New Roman" w:eastAsia="Times New Roman" w:hAnsi="Times New Roman"/>
                <w:b/>
                <w:bCs/>
                <w:sz w:val="28"/>
                <w:szCs w:val="28"/>
              </w:rPr>
              <w:t>Норматив</w:t>
            </w:r>
            <w:r w:rsidRPr="00A81A72">
              <w:rPr>
                <w:rFonts w:ascii="Times New Roman" w:eastAsia="Times New Roman" w:hAnsi="Times New Roman"/>
                <w:b/>
                <w:bCs/>
                <w:sz w:val="28"/>
                <w:szCs w:val="28"/>
                <w:lang w:val="kk-KZ"/>
              </w:rPr>
              <w:t>тік құқықтық</w:t>
            </w:r>
            <w:r w:rsidRPr="00A81A72">
              <w:rPr>
                <w:rFonts w:ascii="Times New Roman" w:eastAsia="Times New Roman" w:hAnsi="Times New Roman"/>
                <w:b/>
                <w:bCs/>
                <w:sz w:val="28"/>
                <w:szCs w:val="28"/>
              </w:rPr>
              <w:t xml:space="preserve"> м</w:t>
            </w:r>
            <w:r w:rsidRPr="00A81A72">
              <w:rPr>
                <w:rFonts w:ascii="Times New Roman" w:eastAsia="Times New Roman" w:hAnsi="Times New Roman"/>
                <w:b/>
                <w:sz w:val="28"/>
                <w:szCs w:val="28"/>
              </w:rPr>
              <w:t>одуль</w:t>
            </w:r>
          </w:p>
        </w:tc>
        <w:tc>
          <w:tcPr>
            <w:tcW w:w="266" w:type="pct"/>
            <w:tcBorders>
              <w:top w:val="single" w:sz="4" w:space="0" w:color="000000"/>
              <w:left w:val="single" w:sz="4" w:space="0" w:color="000000"/>
              <w:bottom w:val="single" w:sz="4" w:space="0" w:color="000000"/>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4"/>
                <w:szCs w:val="24"/>
              </w:rPr>
            </w:pPr>
            <w:r w:rsidRPr="00A81A72">
              <w:rPr>
                <w:rFonts w:ascii="Times New Roman" w:eastAsia="Times New Roman" w:hAnsi="Times New Roman"/>
                <w:b/>
                <w:sz w:val="24"/>
                <w:szCs w:val="24"/>
              </w:rPr>
              <w:t>3</w:t>
            </w:r>
          </w:p>
        </w:tc>
        <w:tc>
          <w:tcPr>
            <w:tcW w:w="414" w:type="pct"/>
            <w:tcBorders>
              <w:top w:val="single" w:sz="4" w:space="0" w:color="000000"/>
              <w:left w:val="single" w:sz="4" w:space="0" w:color="000000"/>
              <w:bottom w:val="single" w:sz="4" w:space="0" w:color="000000"/>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4"/>
                <w:szCs w:val="24"/>
              </w:rPr>
            </w:pPr>
            <w:r w:rsidRPr="00A81A72">
              <w:rPr>
                <w:rFonts w:ascii="Times New Roman" w:eastAsia="Times New Roman" w:hAnsi="Times New Roman"/>
                <w:b/>
                <w:sz w:val="24"/>
                <w:szCs w:val="24"/>
              </w:rPr>
              <w:t>5</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4"/>
                <w:szCs w:val="24"/>
              </w:rPr>
            </w:pPr>
          </w:p>
        </w:tc>
        <w:tc>
          <w:tcPr>
            <w:tcW w:w="266" w:type="pct"/>
            <w:tcBorders>
              <w:top w:val="single" w:sz="4" w:space="0" w:color="000000"/>
              <w:left w:val="single" w:sz="4" w:space="0" w:color="000000"/>
              <w:bottom w:val="single" w:sz="4" w:space="0" w:color="000000"/>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4"/>
                <w:szCs w:val="24"/>
              </w:rPr>
            </w:pPr>
            <w:r w:rsidRPr="00A81A72">
              <w:rPr>
                <w:rFonts w:ascii="Times New Roman" w:eastAsia="Times New Roman" w:hAnsi="Times New Roman"/>
                <w:b/>
                <w:sz w:val="24"/>
                <w:szCs w:val="24"/>
              </w:rPr>
              <w:t>8</w:t>
            </w:r>
          </w:p>
        </w:tc>
      </w:tr>
      <w:tr w:rsidR="00A81A72" w:rsidRPr="00A81A72" w:rsidTr="00A35B99">
        <w:trPr>
          <w:trHeight w:val="70"/>
        </w:trPr>
        <w:tc>
          <w:tcPr>
            <w:tcW w:w="378"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1.1</w:t>
            </w:r>
          </w:p>
        </w:tc>
        <w:tc>
          <w:tcPr>
            <w:tcW w:w="340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both"/>
              <w:rPr>
                <w:rFonts w:ascii="Times New Roman" w:eastAsia="Times New Roman" w:hAnsi="Times New Roman"/>
                <w:bCs/>
                <w:sz w:val="28"/>
                <w:szCs w:val="28"/>
                <w:lang w:val="kk-KZ"/>
              </w:rPr>
            </w:pPr>
            <w:r w:rsidRPr="00A81A72">
              <w:rPr>
                <w:rFonts w:ascii="Times New Roman" w:eastAsia="Times New Roman" w:hAnsi="Times New Roman"/>
                <w:bCs/>
                <w:sz w:val="28"/>
                <w:szCs w:val="28"/>
              </w:rPr>
              <w:t>Курстың өзектілігі, мақсаты, міндеттері, күтілетін нәтижелері. Білім беру ұйымдарында экстремизм мен терроризмнің алдын алудың нормативтік</w:t>
            </w:r>
            <w:r w:rsidRPr="00A81A72">
              <w:rPr>
                <w:rFonts w:ascii="Times New Roman" w:eastAsia="Times New Roman" w:hAnsi="Times New Roman"/>
                <w:bCs/>
                <w:sz w:val="28"/>
                <w:szCs w:val="28"/>
                <w:lang w:val="kk-KZ"/>
              </w:rPr>
              <w:t xml:space="preserve"> </w:t>
            </w:r>
            <w:r w:rsidRPr="00A81A72">
              <w:rPr>
                <w:rFonts w:ascii="Times New Roman" w:eastAsia="Times New Roman" w:hAnsi="Times New Roman"/>
                <w:bCs/>
                <w:sz w:val="28"/>
                <w:szCs w:val="28"/>
              </w:rPr>
              <w:t xml:space="preserve">құқықтық </w:t>
            </w:r>
            <w:r w:rsidRPr="00A81A72">
              <w:rPr>
                <w:rFonts w:ascii="Times New Roman" w:eastAsia="Times New Roman" w:hAnsi="Times New Roman"/>
                <w:bCs/>
                <w:sz w:val="28"/>
                <w:szCs w:val="28"/>
                <w:lang w:val="kk-KZ"/>
              </w:rPr>
              <w:t>негіздері</w:t>
            </w:r>
          </w:p>
        </w:tc>
        <w:tc>
          <w:tcPr>
            <w:tcW w:w="266" w:type="pct"/>
            <w:tcBorders>
              <w:top w:val="single" w:sz="4" w:space="0" w:color="000000"/>
              <w:left w:val="single" w:sz="4" w:space="0" w:color="000000"/>
              <w:bottom w:val="single" w:sz="4" w:space="0" w:color="000000"/>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1</w:t>
            </w:r>
          </w:p>
        </w:tc>
        <w:tc>
          <w:tcPr>
            <w:tcW w:w="414"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2</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bCs/>
                <w:sz w:val="28"/>
                <w:szCs w:val="28"/>
              </w:rPr>
            </w:pPr>
          </w:p>
        </w:tc>
        <w:tc>
          <w:tcPr>
            <w:tcW w:w="266" w:type="pct"/>
            <w:tcBorders>
              <w:top w:val="single" w:sz="4" w:space="0" w:color="auto"/>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3</w:t>
            </w:r>
          </w:p>
        </w:tc>
      </w:tr>
      <w:tr w:rsidR="00A81A72" w:rsidRPr="00A81A72" w:rsidTr="00A35B99">
        <w:trPr>
          <w:trHeight w:val="70"/>
        </w:trPr>
        <w:tc>
          <w:tcPr>
            <w:tcW w:w="378"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bCs/>
                <w:sz w:val="28"/>
                <w:szCs w:val="28"/>
              </w:rPr>
              <w:t xml:space="preserve">1.2  </w:t>
            </w:r>
          </w:p>
        </w:tc>
        <w:tc>
          <w:tcPr>
            <w:tcW w:w="340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both"/>
              <w:rPr>
                <w:rFonts w:ascii="Times New Roman" w:eastAsia="Times New Roman" w:hAnsi="Times New Roman"/>
                <w:sz w:val="28"/>
                <w:szCs w:val="28"/>
                <w:lang w:val="kk-KZ"/>
              </w:rPr>
            </w:pPr>
            <w:r w:rsidRPr="00A81A72">
              <w:rPr>
                <w:rFonts w:ascii="Times New Roman" w:eastAsia="Times New Roman" w:hAnsi="Times New Roman"/>
                <w:sz w:val="28"/>
                <w:szCs w:val="28"/>
              </w:rPr>
              <w:t xml:space="preserve">Жасөспірімдерге экстремизм мен терроризмге қатысты құқықтық </w:t>
            </w:r>
            <w:r w:rsidRPr="00A81A72">
              <w:rPr>
                <w:rFonts w:ascii="Times New Roman" w:eastAsia="Times New Roman" w:hAnsi="Times New Roman"/>
                <w:sz w:val="28"/>
                <w:szCs w:val="28"/>
                <w:lang w:val="kk-KZ"/>
              </w:rPr>
              <w:t xml:space="preserve">ағарту. </w:t>
            </w:r>
          </w:p>
          <w:p w:rsidR="00A81A72" w:rsidRPr="00A81A72" w:rsidRDefault="00A81A72" w:rsidP="00A81A72">
            <w:pPr>
              <w:spacing w:after="0" w:line="240" w:lineRule="auto"/>
              <w:jc w:val="both"/>
              <w:rPr>
                <w:rFonts w:ascii="Times New Roman" w:eastAsia="Times New Roman" w:hAnsi="Times New Roman"/>
                <w:sz w:val="28"/>
                <w:szCs w:val="28"/>
                <w:lang w:val="kk-KZ"/>
              </w:rPr>
            </w:pPr>
            <w:r w:rsidRPr="00A81A72">
              <w:rPr>
                <w:rFonts w:ascii="Times New Roman" w:eastAsia="Times New Roman" w:hAnsi="Times New Roman"/>
                <w:sz w:val="28"/>
                <w:szCs w:val="28"/>
                <w:lang w:val="kk-KZ"/>
              </w:rPr>
              <w:t>Кейс-тапсырмаларды</w:t>
            </w:r>
            <w:r w:rsidRPr="00A81A72">
              <w:rPr>
                <w:rFonts w:ascii="Times New Roman" w:eastAsia="Times New Roman" w:hAnsi="Times New Roman"/>
                <w:sz w:val="28"/>
                <w:szCs w:val="28"/>
              </w:rPr>
              <w:t xml:space="preserve"> шешу </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1</w:t>
            </w:r>
          </w:p>
        </w:tc>
        <w:tc>
          <w:tcPr>
            <w:tcW w:w="414"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2</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bCs/>
                <w:sz w:val="28"/>
                <w:szCs w:val="28"/>
              </w:rPr>
            </w:pPr>
          </w:p>
        </w:tc>
        <w:tc>
          <w:tcPr>
            <w:tcW w:w="266" w:type="pct"/>
            <w:tcBorders>
              <w:top w:val="single" w:sz="4" w:space="0" w:color="auto"/>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3</w:t>
            </w:r>
          </w:p>
        </w:tc>
      </w:tr>
      <w:tr w:rsidR="00A81A72" w:rsidRPr="00A81A72" w:rsidTr="00A35B99">
        <w:trPr>
          <w:trHeight w:val="70"/>
        </w:trPr>
        <w:tc>
          <w:tcPr>
            <w:tcW w:w="378"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lastRenderedPageBreak/>
              <w:t xml:space="preserve">1.3 </w:t>
            </w:r>
          </w:p>
        </w:tc>
        <w:tc>
          <w:tcPr>
            <w:tcW w:w="340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rPr>
                <w:rFonts w:ascii="Times New Roman" w:eastAsia="Times New Roman" w:hAnsi="Times New Roman"/>
                <w:sz w:val="28"/>
                <w:szCs w:val="28"/>
              </w:rPr>
            </w:pPr>
            <w:r w:rsidRPr="00A81A72">
              <w:rPr>
                <w:rFonts w:ascii="Times New Roman" w:eastAsia="Times New Roman" w:hAnsi="Times New Roman"/>
                <w:sz w:val="28"/>
                <w:szCs w:val="28"/>
              </w:rPr>
              <w:t xml:space="preserve">Халықаралық тәжірибеде экстремистік және террористік көзқарастардың алдын алу </w:t>
            </w:r>
          </w:p>
        </w:tc>
        <w:tc>
          <w:tcPr>
            <w:tcW w:w="266" w:type="pct"/>
            <w:tcBorders>
              <w:top w:val="single" w:sz="4" w:space="0" w:color="000000"/>
              <w:left w:val="single" w:sz="4" w:space="0" w:color="000000"/>
              <w:bottom w:val="single" w:sz="4" w:space="0" w:color="000000"/>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1</w:t>
            </w:r>
          </w:p>
        </w:tc>
        <w:tc>
          <w:tcPr>
            <w:tcW w:w="414"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1</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p>
        </w:tc>
        <w:tc>
          <w:tcPr>
            <w:tcW w:w="266" w:type="pct"/>
            <w:tcBorders>
              <w:top w:val="single" w:sz="4" w:space="0" w:color="000000"/>
              <w:left w:val="single" w:sz="4" w:space="0" w:color="000000"/>
              <w:bottom w:val="single" w:sz="4" w:space="0" w:color="000000"/>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2</w:t>
            </w:r>
          </w:p>
        </w:tc>
      </w:tr>
      <w:tr w:rsidR="00A81A72" w:rsidRPr="00A81A72" w:rsidTr="00A35B99">
        <w:trPr>
          <w:trHeight w:val="231"/>
        </w:trPr>
        <w:tc>
          <w:tcPr>
            <w:tcW w:w="378"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c>
          <w:tcPr>
            <w:tcW w:w="340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both"/>
              <w:rPr>
                <w:rFonts w:ascii="Times New Roman" w:eastAsia="Times New Roman" w:hAnsi="Times New Roman"/>
                <w:b/>
                <w:sz w:val="28"/>
                <w:szCs w:val="28"/>
              </w:rPr>
            </w:pPr>
            <w:r w:rsidRPr="00A81A72">
              <w:rPr>
                <w:rFonts w:ascii="Times New Roman" w:eastAsia="Times New Roman" w:hAnsi="Times New Roman"/>
                <w:b/>
                <w:bCs/>
                <w:sz w:val="28"/>
                <w:szCs w:val="28"/>
                <w:lang w:val="kk-KZ"/>
              </w:rPr>
              <w:t>Мазмұндық</w:t>
            </w:r>
            <w:r w:rsidRPr="00A81A72">
              <w:rPr>
                <w:rFonts w:ascii="Times New Roman" w:eastAsia="Times New Roman" w:hAnsi="Times New Roman"/>
                <w:b/>
                <w:bCs/>
                <w:sz w:val="28"/>
                <w:szCs w:val="28"/>
              </w:rPr>
              <w:t>-</w:t>
            </w:r>
            <w:r w:rsidRPr="00A81A72">
              <w:rPr>
                <w:rFonts w:ascii="Times New Roman" w:eastAsia="Times New Roman" w:hAnsi="Times New Roman"/>
                <w:b/>
                <w:bCs/>
                <w:sz w:val="28"/>
                <w:szCs w:val="28"/>
                <w:lang w:val="kk-KZ"/>
              </w:rPr>
              <w:t>әдістемелік</w:t>
            </w:r>
            <w:r w:rsidRPr="00A81A72">
              <w:rPr>
                <w:rFonts w:ascii="Times New Roman" w:eastAsia="Times New Roman" w:hAnsi="Times New Roman"/>
                <w:b/>
                <w:bCs/>
                <w:sz w:val="28"/>
                <w:szCs w:val="28"/>
              </w:rPr>
              <w:t xml:space="preserve"> </w:t>
            </w:r>
            <w:r w:rsidRPr="00A81A72">
              <w:rPr>
                <w:rFonts w:ascii="Times New Roman" w:eastAsia="Times New Roman" w:hAnsi="Times New Roman"/>
                <w:b/>
                <w:sz w:val="28"/>
                <w:szCs w:val="28"/>
              </w:rPr>
              <w:t>модуль</w:t>
            </w:r>
          </w:p>
        </w:tc>
        <w:tc>
          <w:tcPr>
            <w:tcW w:w="266" w:type="pct"/>
            <w:tcBorders>
              <w:top w:val="single" w:sz="4" w:space="0" w:color="000000"/>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18</w:t>
            </w:r>
          </w:p>
        </w:tc>
        <w:tc>
          <w:tcPr>
            <w:tcW w:w="414" w:type="pct"/>
            <w:tcBorders>
              <w:top w:val="single" w:sz="4" w:space="0" w:color="000000"/>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36</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266" w:type="pct"/>
            <w:tcBorders>
              <w:top w:val="single" w:sz="4" w:space="0" w:color="000000"/>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54</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2.1</w:t>
            </w:r>
          </w:p>
        </w:tc>
        <w:tc>
          <w:tcPr>
            <w:tcW w:w="340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 xml:space="preserve">«Экстремизм», «терроризм» ұғымдарының сипаттамасы және өзара байланысы. Экстремистік және террористік әрекеттің негізгі түрлері мен бағыттары. </w:t>
            </w:r>
            <w:r w:rsidRPr="00A81A72">
              <w:rPr>
                <w:rFonts w:ascii="Times New Roman" w:eastAsia="Times New Roman" w:hAnsi="Times New Roman"/>
                <w:bCs/>
                <w:iCs/>
                <w:sz w:val="28"/>
                <w:szCs w:val="28"/>
                <w:lang w:val="en-US"/>
              </w:rPr>
              <w:t>Co</w:t>
            </w:r>
            <w:r w:rsidRPr="00A81A72">
              <w:rPr>
                <w:rFonts w:ascii="Times New Roman" w:eastAsia="Times New Roman" w:hAnsi="Times New Roman"/>
                <w:bCs/>
                <w:iCs/>
                <w:sz w:val="28"/>
                <w:szCs w:val="28"/>
              </w:rPr>
              <w:t>-</w:t>
            </w:r>
            <w:r w:rsidRPr="00A81A72">
              <w:rPr>
                <w:rFonts w:ascii="Times New Roman" w:eastAsia="Times New Roman" w:hAnsi="Times New Roman"/>
                <w:bCs/>
                <w:iCs/>
                <w:sz w:val="28"/>
                <w:szCs w:val="28"/>
                <w:lang w:val="en-US"/>
              </w:rPr>
              <w:t>working</w:t>
            </w:r>
            <w:r w:rsidRPr="00A81A72">
              <w:rPr>
                <w:rFonts w:ascii="Times New Roman" w:eastAsia="Times New Roman" w:hAnsi="Times New Roman"/>
                <w:bCs/>
                <w:iCs/>
                <w:sz w:val="28"/>
                <w:szCs w:val="28"/>
              </w:rPr>
              <w:t>.</w:t>
            </w:r>
            <w:r w:rsidRPr="00A81A72">
              <w:rPr>
                <w:rFonts w:ascii="Times New Roman" w:eastAsia="Times New Roman" w:hAnsi="Times New Roman"/>
                <w:bCs/>
                <w:iCs/>
                <w:sz w:val="28"/>
                <w:szCs w:val="28"/>
                <w:lang w:val="kk-KZ"/>
              </w:rPr>
              <w:t xml:space="preserve"> </w:t>
            </w:r>
          </w:p>
        </w:tc>
        <w:tc>
          <w:tcPr>
            <w:tcW w:w="266" w:type="pct"/>
            <w:tcBorders>
              <w:top w:val="single" w:sz="4" w:space="0" w:color="000000"/>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414" w:type="pct"/>
            <w:tcBorders>
              <w:top w:val="single" w:sz="4" w:space="0" w:color="000000"/>
              <w:left w:val="single" w:sz="4" w:space="0" w:color="000000"/>
              <w:bottom w:val="single" w:sz="4" w:space="0" w:color="auto"/>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2.2</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Жасөспірімдер арасында экстремистік көңіл күйдің даму факторлары (аутодиструктивті мінез-құлық). Жасөспірімдерді экстремистік әрекеттерге тарту технологиялары.</w:t>
            </w:r>
          </w:p>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sz w:val="28"/>
                <w:szCs w:val="28"/>
                <w:lang w:val="kk-KZ"/>
              </w:rPr>
              <w:t>Кейс-тапсырмаларды</w:t>
            </w:r>
            <w:r w:rsidRPr="00A81A72">
              <w:rPr>
                <w:rFonts w:ascii="Times New Roman" w:eastAsia="Times New Roman" w:hAnsi="Times New Roman"/>
                <w:sz w:val="28"/>
                <w:szCs w:val="28"/>
              </w:rPr>
              <w:t xml:space="preserve"> шешу </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2.3</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 xml:space="preserve">Жасөспірімдер экстремизмі субмәдени факторлардың көрінісі ретінде. </w:t>
            </w:r>
            <w:r w:rsidRPr="00A81A72">
              <w:rPr>
                <w:rFonts w:ascii="Times New Roman" w:eastAsia="Times New Roman" w:hAnsi="Times New Roman"/>
                <w:bCs/>
                <w:sz w:val="28"/>
                <w:szCs w:val="28"/>
              </w:rPr>
              <w:t>Воркшоп</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3</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2.4</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Діни экстремизм. Білім беруді ұйымдастыруда діни экстремизмнің алдын алу. Тренинг.</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4</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6</w:t>
            </w:r>
          </w:p>
        </w:tc>
      </w:tr>
      <w:tr w:rsidR="00A81A72" w:rsidRPr="00A81A72" w:rsidTr="00A35B99">
        <w:trPr>
          <w:trHeight w:val="639"/>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2.5</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Интернет ортасында терроризм мен экстремизмнің алдын алу. Білім беру ұйымдарында экстремизм мен терроризмнің алдын алуда интернет ресурстарын пайдалану. Шеберл</w:t>
            </w:r>
            <w:r w:rsidRPr="00A81A72">
              <w:rPr>
                <w:rFonts w:ascii="Times New Roman" w:eastAsia="Times New Roman" w:hAnsi="Times New Roman"/>
                <w:bCs/>
                <w:iCs/>
                <w:sz w:val="28"/>
                <w:szCs w:val="28"/>
                <w:lang w:val="kk-KZ"/>
              </w:rPr>
              <w:t>ік</w:t>
            </w:r>
            <w:r w:rsidRPr="00A81A72">
              <w:rPr>
                <w:rFonts w:ascii="Times New Roman" w:eastAsia="Times New Roman" w:hAnsi="Times New Roman"/>
                <w:bCs/>
                <w:iCs/>
                <w:sz w:val="28"/>
                <w:szCs w:val="28"/>
              </w:rPr>
              <w:t>-</w:t>
            </w:r>
            <w:r w:rsidRPr="00A81A72">
              <w:rPr>
                <w:rFonts w:ascii="Times New Roman" w:eastAsia="Times New Roman" w:hAnsi="Times New Roman"/>
                <w:bCs/>
                <w:iCs/>
                <w:sz w:val="28"/>
                <w:szCs w:val="28"/>
                <w:lang w:val="kk-KZ"/>
              </w:rPr>
              <w:t>сынып</w:t>
            </w:r>
            <w:r w:rsidRPr="00A81A72">
              <w:rPr>
                <w:rFonts w:ascii="Times New Roman" w:eastAsia="Times New Roman" w:hAnsi="Times New Roman"/>
                <w:bCs/>
                <w:iCs/>
                <w:sz w:val="28"/>
                <w:szCs w:val="28"/>
              </w:rPr>
              <w:t>.</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639"/>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2.6</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Терроризм мен экстремизмнің алдын алудағы әлеуметтік-психологиялық құралдар. Терроризм мен экстремизмнің алдын алу үшін әлеуметтік жарнаманы құру.</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3</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2.7</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 xml:space="preserve">Жасөспірім тұлғасын табысты өзін-өзі жүзеге асырудың шарты ретінде рухани-адамгершілік құндылықтар мен толеранттылықты </w:t>
            </w:r>
            <w:r w:rsidRPr="00A81A72">
              <w:rPr>
                <w:rFonts w:ascii="Times New Roman" w:eastAsia="Times New Roman" w:hAnsi="Times New Roman"/>
                <w:bCs/>
                <w:iCs/>
                <w:sz w:val="28"/>
                <w:szCs w:val="28"/>
                <w:lang w:val="kk-KZ"/>
              </w:rPr>
              <w:t>сіңіру</w:t>
            </w:r>
            <w:r w:rsidRPr="00A81A72">
              <w:rPr>
                <w:rFonts w:ascii="Times New Roman" w:eastAsia="Times New Roman" w:hAnsi="Times New Roman"/>
                <w:bCs/>
                <w:iCs/>
                <w:sz w:val="28"/>
                <w:szCs w:val="28"/>
              </w:rPr>
              <w:t xml:space="preserve">. Жасөспірімдерге рухани-адамгершілік құндылықтарды сіңіру </w:t>
            </w:r>
            <w:r w:rsidRPr="00A81A72">
              <w:rPr>
                <w:rFonts w:ascii="Times New Roman" w:eastAsia="Times New Roman" w:hAnsi="Times New Roman"/>
                <w:bCs/>
                <w:iCs/>
                <w:sz w:val="28"/>
                <w:szCs w:val="28"/>
                <w:lang w:val="kk-KZ"/>
              </w:rPr>
              <w:t xml:space="preserve">бойынша </w:t>
            </w:r>
            <w:r w:rsidRPr="00A81A72">
              <w:rPr>
                <w:rFonts w:ascii="Times New Roman" w:eastAsia="Times New Roman" w:hAnsi="Times New Roman"/>
                <w:bCs/>
                <w:iCs/>
                <w:sz w:val="28"/>
                <w:szCs w:val="28"/>
              </w:rPr>
              <w:t>жоба әзірлеу.</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4</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5</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2.8</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 xml:space="preserve">Жеткіншектердің аутодеструктивті көзқарастардың әсерін жеңу қабілеті ретіндегі төзімділікті дамыту. Тренинг. </w:t>
            </w:r>
            <w:r w:rsidRPr="00A81A72">
              <w:rPr>
                <w:rFonts w:ascii="Times New Roman" w:eastAsia="Times New Roman" w:hAnsi="Times New Roman"/>
                <w:bCs/>
                <w:iCs/>
                <w:sz w:val="28"/>
                <w:szCs w:val="28"/>
                <w:lang w:val="kk-KZ"/>
              </w:rPr>
              <w:t>Педагогте</w:t>
            </w:r>
            <w:r w:rsidRPr="00A81A72">
              <w:rPr>
                <w:rFonts w:ascii="Times New Roman" w:eastAsia="Times New Roman" w:hAnsi="Times New Roman"/>
                <w:bCs/>
                <w:iCs/>
                <w:sz w:val="28"/>
                <w:szCs w:val="28"/>
              </w:rPr>
              <w:t xml:space="preserve">рге </w:t>
            </w:r>
            <w:r w:rsidRPr="00A81A72">
              <w:rPr>
                <w:rFonts w:ascii="Times New Roman" w:eastAsia="Times New Roman" w:hAnsi="Times New Roman"/>
                <w:bCs/>
                <w:iCs/>
                <w:sz w:val="28"/>
                <w:szCs w:val="28"/>
                <w:lang w:val="kk-KZ"/>
              </w:rPr>
              <w:t xml:space="preserve">арналған </w:t>
            </w:r>
            <w:r w:rsidRPr="00A81A72">
              <w:rPr>
                <w:rFonts w:ascii="Times New Roman" w:eastAsia="Times New Roman" w:hAnsi="Times New Roman"/>
                <w:bCs/>
                <w:iCs/>
                <w:sz w:val="28"/>
                <w:szCs w:val="28"/>
              </w:rPr>
              <w:t>жасөспірімдермен қарым-қатынас жасау бойынша ұсын</w:t>
            </w:r>
            <w:r w:rsidRPr="00A81A72">
              <w:rPr>
                <w:rFonts w:ascii="Times New Roman" w:eastAsia="Times New Roman" w:hAnsi="Times New Roman"/>
                <w:bCs/>
                <w:iCs/>
                <w:sz w:val="28"/>
                <w:szCs w:val="28"/>
                <w:lang w:val="kk-KZ"/>
              </w:rPr>
              <w:t>ымд</w:t>
            </w:r>
            <w:r w:rsidRPr="00A81A72">
              <w:rPr>
                <w:rFonts w:ascii="Times New Roman" w:eastAsia="Times New Roman" w:hAnsi="Times New Roman"/>
                <w:bCs/>
                <w:iCs/>
                <w:sz w:val="28"/>
                <w:szCs w:val="28"/>
              </w:rPr>
              <w:t>ар әзірлеу.</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4</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6</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2.9</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Экстремизм және терроризм идеологиясының ықпалына түскен жасөспірімдермен жеке жұмыс жүргізу әдістемесі.</w:t>
            </w:r>
            <w:r w:rsidRPr="00A81A72">
              <w:rPr>
                <w:rFonts w:ascii="Times New Roman" w:eastAsia="Times New Roman" w:hAnsi="Times New Roman"/>
                <w:bCs/>
                <w:iCs/>
                <w:sz w:val="28"/>
                <w:szCs w:val="28"/>
                <w:lang w:val="kk-KZ"/>
              </w:rPr>
              <w:t xml:space="preserve"> </w:t>
            </w:r>
            <w:r w:rsidRPr="00A81A72">
              <w:rPr>
                <w:rFonts w:ascii="Times New Roman" w:eastAsia="Times New Roman" w:hAnsi="Times New Roman"/>
                <w:bCs/>
                <w:iCs/>
                <w:sz w:val="28"/>
                <w:szCs w:val="28"/>
              </w:rPr>
              <w:t>Воркшоп.</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3</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5</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2.10</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Экстремизм мен терроризмнің алдын алу бойынша ата-аналармен жұмыстың формалары мен әдістері. «Форум</w:t>
            </w:r>
            <w:r w:rsidRPr="00A81A72">
              <w:rPr>
                <w:rFonts w:ascii="Times New Roman" w:eastAsia="Times New Roman" w:hAnsi="Times New Roman"/>
                <w:bCs/>
                <w:iCs/>
                <w:sz w:val="28"/>
                <w:szCs w:val="28"/>
                <w:lang w:val="kk-KZ"/>
              </w:rPr>
              <w:t>-</w:t>
            </w:r>
            <w:r w:rsidRPr="00A81A72">
              <w:rPr>
                <w:rFonts w:ascii="Times New Roman" w:eastAsia="Times New Roman" w:hAnsi="Times New Roman"/>
                <w:bCs/>
                <w:iCs/>
                <w:sz w:val="28"/>
                <w:szCs w:val="28"/>
              </w:rPr>
              <w:t>театр» техникасының элементтерімен сабақтарды</w:t>
            </w:r>
            <w:r w:rsidRPr="00A81A72">
              <w:rPr>
                <w:rFonts w:ascii="Times New Roman" w:eastAsia="Times New Roman" w:hAnsi="Times New Roman"/>
                <w:bCs/>
                <w:iCs/>
                <w:sz w:val="28"/>
                <w:szCs w:val="28"/>
                <w:lang w:val="kk-KZ"/>
              </w:rPr>
              <w:t>ң</w:t>
            </w:r>
            <w:r w:rsidRPr="00A81A72">
              <w:rPr>
                <w:rFonts w:ascii="Times New Roman" w:eastAsia="Times New Roman" w:hAnsi="Times New Roman"/>
                <w:bCs/>
                <w:iCs/>
                <w:sz w:val="28"/>
                <w:szCs w:val="28"/>
              </w:rPr>
              <w:t xml:space="preserve"> </w:t>
            </w:r>
            <w:r w:rsidRPr="00A81A72">
              <w:rPr>
                <w:rFonts w:ascii="Times New Roman" w:eastAsia="Times New Roman" w:hAnsi="Times New Roman"/>
                <w:bCs/>
                <w:iCs/>
                <w:sz w:val="28"/>
                <w:szCs w:val="28"/>
                <w:lang w:val="kk-KZ"/>
              </w:rPr>
              <w:t>әзірлемелері</w:t>
            </w:r>
            <w:r w:rsidRPr="00A81A72">
              <w:rPr>
                <w:rFonts w:ascii="Times New Roman" w:eastAsia="Times New Roman" w:hAnsi="Times New Roman"/>
                <w:bCs/>
                <w:iCs/>
                <w:sz w:val="28"/>
                <w:szCs w:val="28"/>
              </w:rPr>
              <w:t>.</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3</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2.11</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
                <w:i/>
                <w:sz w:val="28"/>
                <w:szCs w:val="28"/>
              </w:rPr>
            </w:pPr>
            <w:r w:rsidRPr="00A81A72">
              <w:rPr>
                <w:rFonts w:ascii="Times New Roman" w:eastAsia="Times New Roman" w:hAnsi="Times New Roman"/>
                <w:bCs/>
                <w:iCs/>
                <w:sz w:val="28"/>
                <w:szCs w:val="28"/>
              </w:rPr>
              <w:t xml:space="preserve">Экстремизм мен терроризмнің алдын алудағы </w:t>
            </w:r>
            <w:r w:rsidRPr="00A81A72">
              <w:rPr>
                <w:rFonts w:ascii="Times New Roman" w:eastAsia="Times New Roman" w:hAnsi="Times New Roman"/>
                <w:bCs/>
                <w:iCs/>
                <w:sz w:val="28"/>
                <w:szCs w:val="28"/>
                <w:lang w:val="kk-KZ"/>
              </w:rPr>
              <w:t>оқушылардың</w:t>
            </w:r>
            <w:r w:rsidRPr="00A81A72">
              <w:rPr>
                <w:rFonts w:ascii="Times New Roman" w:eastAsia="Times New Roman" w:hAnsi="Times New Roman"/>
                <w:bCs/>
                <w:iCs/>
                <w:sz w:val="28"/>
                <w:szCs w:val="28"/>
              </w:rPr>
              <w:t xml:space="preserve"> өзін-өзі басқару</w:t>
            </w:r>
            <w:r w:rsidRPr="00A81A72">
              <w:rPr>
                <w:rFonts w:ascii="Times New Roman" w:eastAsia="Times New Roman" w:hAnsi="Times New Roman"/>
                <w:bCs/>
                <w:iCs/>
                <w:sz w:val="28"/>
                <w:szCs w:val="28"/>
                <w:lang w:val="kk-KZ"/>
              </w:rPr>
              <w:t>ының</w:t>
            </w:r>
            <w:r w:rsidRPr="00A81A72">
              <w:rPr>
                <w:rFonts w:ascii="Times New Roman" w:eastAsia="Times New Roman" w:hAnsi="Times New Roman"/>
                <w:bCs/>
                <w:iCs/>
                <w:sz w:val="28"/>
                <w:szCs w:val="28"/>
              </w:rPr>
              <w:t xml:space="preserve"> әлеуеті. </w:t>
            </w:r>
            <w:r w:rsidRPr="00A81A72">
              <w:rPr>
                <w:rFonts w:ascii="Times New Roman" w:eastAsia="Times New Roman" w:hAnsi="Times New Roman"/>
                <w:bCs/>
                <w:iCs/>
                <w:sz w:val="28"/>
                <w:szCs w:val="28"/>
                <w:lang w:val="kk-KZ"/>
              </w:rPr>
              <w:lastRenderedPageBreak/>
              <w:t>Оқушылардың</w:t>
            </w:r>
            <w:r w:rsidRPr="00A81A72">
              <w:rPr>
                <w:rFonts w:ascii="Times New Roman" w:eastAsia="Times New Roman" w:hAnsi="Times New Roman"/>
                <w:bCs/>
                <w:iCs/>
                <w:sz w:val="28"/>
                <w:szCs w:val="28"/>
              </w:rPr>
              <w:t xml:space="preserve"> өзін-өзі басқаруын ұйымдастыру жоспарын </w:t>
            </w:r>
            <w:r w:rsidRPr="00A81A72">
              <w:rPr>
                <w:rFonts w:ascii="Times New Roman" w:eastAsia="Times New Roman" w:hAnsi="Times New Roman"/>
                <w:bCs/>
                <w:iCs/>
                <w:sz w:val="28"/>
                <w:szCs w:val="28"/>
                <w:lang w:val="kk-KZ"/>
              </w:rPr>
              <w:t>әзірлеу</w:t>
            </w:r>
            <w:r w:rsidRPr="00A81A72">
              <w:rPr>
                <w:rFonts w:ascii="Times New Roman" w:eastAsia="Times New Roman" w:hAnsi="Times New Roman"/>
                <w:bCs/>
                <w:iCs/>
                <w:sz w:val="28"/>
                <w:szCs w:val="28"/>
              </w:rPr>
              <w:t>.</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lastRenderedPageBreak/>
              <w:t>1</w:t>
            </w: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3</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lastRenderedPageBreak/>
              <w:t>2.12</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 xml:space="preserve">Волонтерлік қызмет жастар арасында экстремизм мен терроризмнің алдын алу бойынша жұмыс түрі ретінде. Волонтерлік </w:t>
            </w:r>
            <w:r w:rsidRPr="00A81A72">
              <w:rPr>
                <w:rFonts w:ascii="Times New Roman" w:eastAsia="Times New Roman" w:hAnsi="Times New Roman"/>
                <w:bCs/>
                <w:iCs/>
                <w:sz w:val="28"/>
                <w:szCs w:val="28"/>
                <w:lang w:val="kk-KZ"/>
              </w:rPr>
              <w:t xml:space="preserve">қызметтің </w:t>
            </w:r>
            <w:r w:rsidRPr="00A81A72">
              <w:rPr>
                <w:rFonts w:ascii="Times New Roman" w:eastAsia="Times New Roman" w:hAnsi="Times New Roman"/>
                <w:bCs/>
                <w:iCs/>
                <w:sz w:val="28"/>
                <w:szCs w:val="28"/>
              </w:rPr>
              <w:t>жоба</w:t>
            </w:r>
            <w:r w:rsidRPr="00A81A72">
              <w:rPr>
                <w:rFonts w:ascii="Times New Roman" w:eastAsia="Times New Roman" w:hAnsi="Times New Roman"/>
                <w:bCs/>
                <w:iCs/>
                <w:sz w:val="28"/>
                <w:szCs w:val="28"/>
                <w:lang w:val="kk-KZ"/>
              </w:rPr>
              <w:t>сын</w:t>
            </w:r>
            <w:r w:rsidRPr="00A81A72">
              <w:rPr>
                <w:rFonts w:ascii="Times New Roman" w:eastAsia="Times New Roman" w:hAnsi="Times New Roman"/>
                <w:bCs/>
                <w:iCs/>
                <w:sz w:val="28"/>
                <w:szCs w:val="28"/>
              </w:rPr>
              <w:t xml:space="preserve"> әзірлеу.</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tabs>
                <w:tab w:val="center" w:pos="279"/>
              </w:tabs>
              <w:spacing w:after="0" w:line="240" w:lineRule="auto"/>
              <w:rPr>
                <w:rFonts w:ascii="Times New Roman" w:eastAsia="Times New Roman" w:hAnsi="Times New Roman"/>
                <w:sz w:val="28"/>
                <w:szCs w:val="28"/>
              </w:rPr>
            </w:pPr>
            <w:r w:rsidRPr="00A81A72">
              <w:rPr>
                <w:rFonts w:ascii="Times New Roman" w:eastAsia="Times New Roman" w:hAnsi="Times New Roman"/>
                <w:sz w:val="28"/>
                <w:szCs w:val="28"/>
              </w:rPr>
              <w:tab/>
              <w:t>3</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3.</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rPr>
                <w:rFonts w:ascii="Times New Roman" w:eastAsia="Times New Roman" w:hAnsi="Times New Roman"/>
                <w:b/>
                <w:bCs/>
                <w:sz w:val="28"/>
                <w:szCs w:val="28"/>
              </w:rPr>
            </w:pPr>
            <w:r w:rsidRPr="00A81A72">
              <w:rPr>
                <w:rFonts w:ascii="Times New Roman" w:eastAsia="Times New Roman" w:hAnsi="Times New Roman"/>
                <w:b/>
                <w:bCs/>
                <w:sz w:val="28"/>
                <w:szCs w:val="28"/>
                <w:lang w:val="kk-KZ"/>
              </w:rPr>
              <w:t>Ұйымдастыру</w:t>
            </w:r>
            <w:r w:rsidRPr="00A81A72">
              <w:rPr>
                <w:rFonts w:ascii="Times New Roman" w:eastAsia="Times New Roman" w:hAnsi="Times New Roman"/>
                <w:b/>
                <w:bCs/>
                <w:sz w:val="28"/>
                <w:szCs w:val="28"/>
              </w:rPr>
              <w:t>-</w:t>
            </w:r>
            <w:r w:rsidRPr="00A81A72">
              <w:rPr>
                <w:rFonts w:ascii="Times New Roman" w:eastAsia="Times New Roman" w:hAnsi="Times New Roman"/>
                <w:b/>
                <w:bCs/>
                <w:sz w:val="28"/>
                <w:szCs w:val="28"/>
                <w:lang w:val="kk-KZ"/>
              </w:rPr>
              <w:t>басқарушылық</w:t>
            </w:r>
            <w:r w:rsidRPr="00A81A72">
              <w:rPr>
                <w:rFonts w:ascii="Times New Roman" w:eastAsia="Times New Roman" w:hAnsi="Times New Roman"/>
                <w:b/>
                <w:bCs/>
                <w:sz w:val="28"/>
                <w:szCs w:val="28"/>
              </w:rPr>
              <w:t xml:space="preserve"> модуль</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4</w:t>
            </w:r>
          </w:p>
        </w:tc>
        <w:tc>
          <w:tcPr>
            <w:tcW w:w="414"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6</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10</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3.1</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hd w:val="clear" w:color="auto" w:fill="FFFFFF"/>
              <w:tabs>
                <w:tab w:val="left" w:pos="851"/>
              </w:tabs>
              <w:spacing w:after="0" w:line="240" w:lineRule="auto"/>
              <w:contextualSpacing/>
              <w:jc w:val="both"/>
              <w:rPr>
                <w:rFonts w:ascii="Times New Roman" w:hAnsi="Times New Roman"/>
                <w:bCs/>
                <w:sz w:val="28"/>
                <w:szCs w:val="28"/>
              </w:rPr>
            </w:pPr>
            <w:r w:rsidRPr="00A81A72">
              <w:rPr>
                <w:rFonts w:ascii="Times New Roman" w:hAnsi="Times New Roman"/>
                <w:bCs/>
                <w:sz w:val="28"/>
                <w:szCs w:val="28"/>
              </w:rPr>
              <w:t xml:space="preserve">Оқушылардың бойында қауіпсіздік мәдениеті мен терроризмге қарсы сананы қалыптастырудағы </w:t>
            </w:r>
            <w:r w:rsidRPr="00A81A72">
              <w:rPr>
                <w:rFonts w:ascii="Times New Roman" w:hAnsi="Times New Roman"/>
                <w:bCs/>
                <w:sz w:val="28"/>
                <w:szCs w:val="28"/>
                <w:lang w:val="kk-KZ"/>
              </w:rPr>
              <w:t>педагогт</w:t>
            </w:r>
            <w:r w:rsidRPr="00A81A72">
              <w:rPr>
                <w:rFonts w:ascii="Times New Roman" w:hAnsi="Times New Roman"/>
                <w:bCs/>
                <w:sz w:val="28"/>
                <w:szCs w:val="28"/>
              </w:rPr>
              <w:t xml:space="preserve">ердің рөлі </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1</w:t>
            </w:r>
          </w:p>
        </w:tc>
        <w:tc>
          <w:tcPr>
            <w:tcW w:w="414"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1</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2</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3.2</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hd w:val="clear" w:color="auto" w:fill="FFFFFF"/>
              <w:tabs>
                <w:tab w:val="left" w:pos="851"/>
              </w:tabs>
              <w:spacing w:after="0" w:line="240" w:lineRule="auto"/>
              <w:contextualSpacing/>
              <w:jc w:val="both"/>
              <w:rPr>
                <w:rFonts w:ascii="Times New Roman" w:hAnsi="Times New Roman"/>
                <w:bCs/>
                <w:sz w:val="28"/>
                <w:szCs w:val="28"/>
                <w:highlight w:val="yellow"/>
              </w:rPr>
            </w:pPr>
            <w:r w:rsidRPr="00A81A72">
              <w:rPr>
                <w:rFonts w:ascii="Times New Roman" w:hAnsi="Times New Roman"/>
                <w:bCs/>
                <w:sz w:val="28"/>
                <w:szCs w:val="28"/>
              </w:rPr>
              <w:t>Педагогикалық ұжымда экстремизм мен терроризмнің алдын алу бойынша жұмысты ұйымдастыру. Әлеуметтік серіктестік және ведомствоаралық өзара іс-қимыл.</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14"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3.3</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hd w:val="clear" w:color="auto" w:fill="FFFFFF"/>
              <w:tabs>
                <w:tab w:val="left" w:pos="851"/>
              </w:tabs>
              <w:spacing w:after="0" w:line="240" w:lineRule="auto"/>
              <w:contextualSpacing/>
              <w:jc w:val="both"/>
              <w:rPr>
                <w:rFonts w:ascii="Times New Roman" w:hAnsi="Times New Roman"/>
                <w:bCs/>
                <w:sz w:val="28"/>
                <w:szCs w:val="28"/>
                <w:highlight w:val="yellow"/>
                <w:lang w:val="x-none"/>
              </w:rPr>
            </w:pPr>
            <w:r w:rsidRPr="00A81A72">
              <w:rPr>
                <w:rFonts w:ascii="Times New Roman" w:hAnsi="Times New Roman"/>
                <w:bCs/>
                <w:sz w:val="28"/>
                <w:szCs w:val="28"/>
              </w:rPr>
              <w:t xml:space="preserve">Жасөспірімнің заңсыз мінез-құлық пен экстремизмге бейімділігін ерте анықтау және диагностикалау үшін диагностикалық құралдар </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414"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3.4</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 xml:space="preserve">Лаңкестік сипаттағы ықтимал қауіптерге және білім беру ұйымындағы лаңкестік актісі жағдайларына қызметкерлердің, </w:t>
            </w:r>
            <w:r w:rsidRPr="00A81A72">
              <w:rPr>
                <w:rFonts w:ascii="Times New Roman" w:eastAsia="Times New Roman" w:hAnsi="Times New Roman"/>
                <w:bCs/>
                <w:iCs/>
                <w:sz w:val="28"/>
                <w:szCs w:val="28"/>
                <w:lang w:val="kk-KZ"/>
              </w:rPr>
              <w:t>педагогт</w:t>
            </w:r>
            <w:r w:rsidRPr="00A81A72">
              <w:rPr>
                <w:rFonts w:ascii="Times New Roman" w:eastAsia="Times New Roman" w:hAnsi="Times New Roman"/>
                <w:bCs/>
                <w:iCs/>
                <w:sz w:val="28"/>
                <w:szCs w:val="28"/>
              </w:rPr>
              <w:t xml:space="preserve">ердің, </w:t>
            </w:r>
            <w:r w:rsidRPr="00A81A72">
              <w:rPr>
                <w:rFonts w:ascii="Times New Roman" w:eastAsia="Times New Roman" w:hAnsi="Times New Roman"/>
                <w:bCs/>
                <w:iCs/>
                <w:sz w:val="28"/>
                <w:szCs w:val="28"/>
                <w:lang w:val="kk-KZ"/>
              </w:rPr>
              <w:t>білім ал</w:t>
            </w:r>
            <w:r w:rsidRPr="00A81A72">
              <w:rPr>
                <w:rFonts w:ascii="Times New Roman" w:eastAsia="Times New Roman" w:hAnsi="Times New Roman"/>
                <w:bCs/>
                <w:iCs/>
                <w:sz w:val="28"/>
                <w:szCs w:val="28"/>
              </w:rPr>
              <w:t>ушылардың, ата-аналардың практикалық әрекет ету алгоритмдері.</w:t>
            </w:r>
          </w:p>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lang w:val="kk-KZ"/>
              </w:rPr>
              <w:t>К</w:t>
            </w:r>
            <w:r w:rsidRPr="00A81A72">
              <w:rPr>
                <w:rFonts w:ascii="Times New Roman" w:eastAsia="Times New Roman" w:hAnsi="Times New Roman"/>
                <w:bCs/>
                <w:iCs/>
                <w:sz w:val="28"/>
                <w:szCs w:val="28"/>
              </w:rPr>
              <w:t>ейс-</w:t>
            </w:r>
            <w:r w:rsidRPr="00A81A72">
              <w:rPr>
                <w:rFonts w:ascii="Times New Roman" w:eastAsia="Times New Roman" w:hAnsi="Times New Roman"/>
                <w:bCs/>
                <w:iCs/>
                <w:sz w:val="28"/>
                <w:szCs w:val="28"/>
                <w:lang w:val="kk-KZ"/>
              </w:rPr>
              <w:t xml:space="preserve">тапсырмаларды </w:t>
            </w:r>
            <w:r w:rsidRPr="00A81A72">
              <w:rPr>
                <w:rFonts w:ascii="Times New Roman" w:eastAsia="Times New Roman" w:hAnsi="Times New Roman"/>
                <w:bCs/>
                <w:iCs/>
                <w:sz w:val="28"/>
                <w:szCs w:val="28"/>
              </w:rPr>
              <w:t>шешу</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3.5</w:t>
            </w:r>
          </w:p>
        </w:tc>
        <w:tc>
          <w:tcPr>
            <w:tcW w:w="340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both"/>
              <w:rPr>
                <w:rFonts w:ascii="Times New Roman" w:eastAsia="Times New Roman" w:hAnsi="Times New Roman"/>
                <w:bCs/>
                <w:sz w:val="28"/>
                <w:szCs w:val="28"/>
                <w:highlight w:val="yellow"/>
              </w:rPr>
            </w:pPr>
            <w:r w:rsidRPr="00A81A72">
              <w:rPr>
                <w:rFonts w:ascii="Times New Roman" w:eastAsia="Times New Roman" w:hAnsi="Times New Roman"/>
                <w:bCs/>
                <w:sz w:val="28"/>
                <w:szCs w:val="28"/>
              </w:rPr>
              <w:t xml:space="preserve">Мониторинг білім беру ұйымдарында экстремизм мен терроризмнің алдын алудың тиімділігін қамтамасыз ету шарты ретінде </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14"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c>
          <w:tcPr>
            <w:tcW w:w="340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contextualSpacing/>
              <w:rPr>
                <w:rFonts w:ascii="Times New Roman" w:eastAsia="Times New Roman" w:hAnsi="Times New Roman"/>
                <w:b/>
                <w:sz w:val="28"/>
                <w:szCs w:val="28"/>
                <w:lang w:val="x-none"/>
              </w:rPr>
            </w:pPr>
            <w:r w:rsidRPr="00A81A72">
              <w:rPr>
                <w:rFonts w:ascii="Times New Roman" w:hAnsi="Times New Roman"/>
                <w:b/>
                <w:sz w:val="28"/>
                <w:szCs w:val="28"/>
                <w:shd w:val="clear" w:color="auto" w:fill="FFFFFF"/>
                <w:lang w:val="x-none"/>
              </w:rPr>
              <w:t>Вариатив</w:t>
            </w:r>
            <w:r w:rsidRPr="00A81A72">
              <w:rPr>
                <w:rFonts w:ascii="Times New Roman" w:hAnsi="Times New Roman"/>
                <w:b/>
                <w:sz w:val="28"/>
                <w:szCs w:val="28"/>
                <w:shd w:val="clear" w:color="auto" w:fill="FFFFFF"/>
                <w:lang w:val="kk-KZ"/>
              </w:rPr>
              <w:t>тік</w:t>
            </w:r>
            <w:r w:rsidRPr="00A81A72">
              <w:rPr>
                <w:rFonts w:ascii="Times New Roman" w:hAnsi="Times New Roman"/>
                <w:b/>
                <w:sz w:val="28"/>
                <w:szCs w:val="28"/>
                <w:shd w:val="clear" w:color="auto" w:fill="FFFFFF"/>
                <w:lang w:val="x-none"/>
              </w:rPr>
              <w:t xml:space="preserve"> модуль</w:t>
            </w:r>
          </w:p>
        </w:tc>
        <w:tc>
          <w:tcPr>
            <w:tcW w:w="266" w:type="pct"/>
            <w:tcBorders>
              <w:top w:val="single" w:sz="4" w:space="0" w:color="000000"/>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c>
          <w:tcPr>
            <w:tcW w:w="414"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c>
          <w:tcPr>
            <w:tcW w:w="266"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266" w:type="pct"/>
            <w:tcBorders>
              <w:top w:val="single" w:sz="4" w:space="0" w:color="auto"/>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6</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4.1</w:t>
            </w:r>
          </w:p>
        </w:tc>
        <w:tc>
          <w:tcPr>
            <w:tcW w:w="340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both"/>
              <w:rPr>
                <w:rFonts w:ascii="Times New Roman" w:eastAsia="Times New Roman" w:hAnsi="Times New Roman"/>
                <w:sz w:val="28"/>
                <w:szCs w:val="28"/>
              </w:rPr>
            </w:pPr>
            <w:r w:rsidRPr="00A81A72">
              <w:rPr>
                <w:rFonts w:ascii="Times New Roman" w:eastAsia="Times New Roman" w:hAnsi="Times New Roman"/>
                <w:sz w:val="28"/>
                <w:szCs w:val="28"/>
              </w:rPr>
              <w:t xml:space="preserve">Білім беру ұйымының қауіпсіз кеңістігі </w:t>
            </w:r>
            <w:r w:rsidRPr="00A81A72">
              <w:rPr>
                <w:rFonts w:ascii="Times New Roman" w:eastAsia="Times New Roman" w:hAnsi="Times New Roman"/>
                <w:sz w:val="28"/>
                <w:szCs w:val="28"/>
                <w:lang w:val="kk-KZ"/>
              </w:rPr>
              <w:t>білім ал</w:t>
            </w:r>
            <w:r w:rsidRPr="00A81A72">
              <w:rPr>
                <w:rFonts w:ascii="Times New Roman" w:eastAsia="Times New Roman" w:hAnsi="Times New Roman"/>
                <w:sz w:val="28"/>
                <w:szCs w:val="28"/>
              </w:rPr>
              <w:t xml:space="preserve">ушылардың психологиялық </w:t>
            </w:r>
            <w:r w:rsidRPr="00A81A72">
              <w:rPr>
                <w:rFonts w:ascii="Times New Roman" w:eastAsia="Times New Roman" w:hAnsi="Times New Roman"/>
                <w:sz w:val="28"/>
                <w:szCs w:val="28"/>
                <w:lang w:val="kk-KZ"/>
              </w:rPr>
              <w:t>әл-ауқат</w:t>
            </w:r>
            <w:r w:rsidRPr="00A81A72">
              <w:rPr>
                <w:rFonts w:ascii="Times New Roman" w:eastAsia="Times New Roman" w:hAnsi="Times New Roman"/>
                <w:sz w:val="28"/>
                <w:szCs w:val="28"/>
              </w:rPr>
              <w:t xml:space="preserve">ының факторы ретінде </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414"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 xml:space="preserve">4.2 </w:t>
            </w:r>
          </w:p>
        </w:tc>
        <w:tc>
          <w:tcPr>
            <w:tcW w:w="340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both"/>
              <w:rPr>
                <w:rFonts w:ascii="Times New Roman" w:eastAsia="Times New Roman" w:hAnsi="Times New Roman"/>
                <w:sz w:val="28"/>
                <w:szCs w:val="28"/>
              </w:rPr>
            </w:pPr>
            <w:r w:rsidRPr="00A81A72">
              <w:rPr>
                <w:rFonts w:ascii="Times New Roman" w:eastAsia="Times New Roman" w:hAnsi="Times New Roman"/>
                <w:sz w:val="28"/>
                <w:szCs w:val="28"/>
              </w:rPr>
              <w:t>Пәнді</w:t>
            </w:r>
            <w:r w:rsidRPr="00A81A72">
              <w:rPr>
                <w:rFonts w:ascii="Times New Roman" w:eastAsia="Times New Roman" w:hAnsi="Times New Roman"/>
                <w:sz w:val="28"/>
                <w:szCs w:val="28"/>
                <w:lang w:val="kk-KZ"/>
              </w:rPr>
              <w:t>к</w:t>
            </w:r>
            <w:r w:rsidRPr="00A81A72">
              <w:rPr>
                <w:rFonts w:ascii="Times New Roman" w:eastAsia="Times New Roman" w:hAnsi="Times New Roman"/>
                <w:sz w:val="28"/>
                <w:szCs w:val="28"/>
              </w:rPr>
              <w:t xml:space="preserve"> оқыту үдерісінде жасөспірімдер арасында экстремизм мен терроризмге мүлдем төзбеушілік мәдениетін қалыптастыру </w:t>
            </w: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414"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26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5.</w:t>
            </w:r>
          </w:p>
        </w:tc>
        <w:tc>
          <w:tcPr>
            <w:tcW w:w="340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rPr>
                <w:rFonts w:ascii="Times New Roman" w:eastAsia="Times New Roman" w:hAnsi="Times New Roman"/>
                <w:b/>
                <w:i/>
                <w:sz w:val="28"/>
                <w:szCs w:val="28"/>
              </w:rPr>
            </w:pPr>
            <w:r w:rsidRPr="00A81A72">
              <w:rPr>
                <w:rFonts w:ascii="Times New Roman" w:eastAsia="Times New Roman" w:hAnsi="Times New Roman"/>
                <w:b/>
                <w:sz w:val="28"/>
                <w:szCs w:val="28"/>
                <w:lang w:val="kk-KZ"/>
              </w:rPr>
              <w:t>Бағалау</w:t>
            </w:r>
            <w:r w:rsidRPr="00A81A72">
              <w:rPr>
                <w:rFonts w:ascii="Times New Roman" w:eastAsia="Times New Roman" w:hAnsi="Times New Roman"/>
                <w:b/>
                <w:sz w:val="28"/>
                <w:szCs w:val="28"/>
              </w:rPr>
              <w:t>-</w:t>
            </w:r>
            <w:r w:rsidRPr="00A81A72">
              <w:rPr>
                <w:rFonts w:ascii="Times New Roman" w:eastAsia="Times New Roman" w:hAnsi="Times New Roman"/>
                <w:b/>
                <w:sz w:val="28"/>
                <w:szCs w:val="28"/>
                <w:lang w:val="kk-KZ"/>
              </w:rPr>
              <w:t xml:space="preserve">нәтижелілік </w:t>
            </w:r>
            <w:r w:rsidRPr="00A81A72">
              <w:rPr>
                <w:rFonts w:ascii="Times New Roman" w:eastAsia="Times New Roman" w:hAnsi="Times New Roman"/>
                <w:b/>
                <w:sz w:val="28"/>
                <w:szCs w:val="28"/>
              </w:rPr>
              <w:t>модуль</w:t>
            </w:r>
          </w:p>
        </w:tc>
        <w:tc>
          <w:tcPr>
            <w:tcW w:w="26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414"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266" w:type="pct"/>
            <w:tcBorders>
              <w:top w:val="single" w:sz="4" w:space="0" w:color="auto"/>
              <w:left w:val="single" w:sz="4" w:space="0" w:color="000000"/>
              <w:bottom w:val="single" w:sz="4" w:space="0" w:color="auto"/>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c>
          <w:tcPr>
            <w:tcW w:w="266" w:type="pct"/>
            <w:tcBorders>
              <w:top w:val="single" w:sz="4" w:space="0" w:color="auto"/>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r>
      <w:tr w:rsidR="00A81A72" w:rsidRPr="00A81A72" w:rsidTr="00A35B99">
        <w:trPr>
          <w:trHeight w:val="263"/>
        </w:trPr>
        <w:tc>
          <w:tcPr>
            <w:tcW w:w="378"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rPr>
                <w:rFonts w:ascii="Times New Roman" w:eastAsia="Times New Roman" w:hAnsi="Times New Roman"/>
                <w:sz w:val="28"/>
                <w:szCs w:val="28"/>
              </w:rPr>
            </w:pPr>
            <w:r w:rsidRPr="00A81A72">
              <w:rPr>
                <w:rFonts w:ascii="Times New Roman" w:eastAsia="Times New Roman" w:hAnsi="Times New Roman"/>
                <w:sz w:val="28"/>
                <w:szCs w:val="28"/>
              </w:rPr>
              <w:t>5.1</w:t>
            </w:r>
          </w:p>
        </w:tc>
        <w:tc>
          <w:tcPr>
            <w:tcW w:w="340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both"/>
              <w:rPr>
                <w:rFonts w:ascii="Times New Roman" w:eastAsia="Times New Roman" w:hAnsi="Times New Roman"/>
                <w:sz w:val="28"/>
                <w:szCs w:val="28"/>
                <w:shd w:val="clear" w:color="auto" w:fill="FFFFFF"/>
              </w:rPr>
            </w:pPr>
            <w:r w:rsidRPr="00A81A72">
              <w:rPr>
                <w:rFonts w:ascii="Times New Roman" w:eastAsia="Times New Roman" w:hAnsi="Times New Roman"/>
                <w:sz w:val="28"/>
                <w:szCs w:val="28"/>
              </w:rPr>
              <w:t>Тест</w:t>
            </w:r>
            <w:r w:rsidRPr="00A81A72">
              <w:rPr>
                <w:rFonts w:ascii="Times New Roman" w:eastAsia="Times New Roman" w:hAnsi="Times New Roman"/>
                <w:sz w:val="28"/>
                <w:szCs w:val="28"/>
                <w:lang w:val="kk-KZ"/>
              </w:rPr>
              <w:t>ілеу</w:t>
            </w:r>
            <w:r w:rsidRPr="00A81A72">
              <w:rPr>
                <w:rFonts w:ascii="Times New Roman" w:eastAsia="Times New Roman" w:hAnsi="Times New Roman"/>
                <w:sz w:val="28"/>
                <w:szCs w:val="28"/>
              </w:rPr>
              <w:t xml:space="preserve"> </w:t>
            </w:r>
          </w:p>
        </w:tc>
        <w:tc>
          <w:tcPr>
            <w:tcW w:w="266" w:type="pct"/>
            <w:tcBorders>
              <w:top w:val="single" w:sz="4" w:space="0" w:color="auto"/>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414" w:type="pct"/>
            <w:tcBorders>
              <w:top w:val="single" w:sz="4" w:space="0" w:color="auto"/>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266" w:type="pct"/>
            <w:tcBorders>
              <w:top w:val="single" w:sz="4" w:space="0" w:color="auto"/>
              <w:left w:val="single" w:sz="4" w:space="0" w:color="000000"/>
              <w:bottom w:val="single" w:sz="4" w:space="0" w:color="auto"/>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266"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r>
      <w:tr w:rsidR="00A81A72" w:rsidRPr="00A81A72" w:rsidTr="00A35B99">
        <w:trPr>
          <w:trHeight w:val="265"/>
        </w:trPr>
        <w:tc>
          <w:tcPr>
            <w:tcW w:w="378"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0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rPr>
                <w:rFonts w:ascii="Times New Roman" w:eastAsia="Times New Roman" w:hAnsi="Times New Roman"/>
                <w:sz w:val="28"/>
                <w:szCs w:val="28"/>
              </w:rPr>
            </w:pPr>
            <w:r w:rsidRPr="00A81A72">
              <w:rPr>
                <w:rFonts w:ascii="Times New Roman" w:eastAsia="Times New Roman" w:hAnsi="Times New Roman"/>
                <w:b/>
                <w:sz w:val="28"/>
                <w:szCs w:val="28"/>
                <w:lang w:val="kk-KZ"/>
              </w:rPr>
              <w:t>Барлығы</w:t>
            </w:r>
            <w:r w:rsidRPr="00A81A72">
              <w:rPr>
                <w:rFonts w:ascii="Times New Roman" w:eastAsia="Times New Roman" w:hAnsi="Times New Roman"/>
                <w:b/>
                <w:sz w:val="28"/>
                <w:szCs w:val="28"/>
              </w:rPr>
              <w:t>:</w:t>
            </w:r>
          </w:p>
        </w:tc>
        <w:tc>
          <w:tcPr>
            <w:tcW w:w="266" w:type="pct"/>
            <w:tcBorders>
              <w:top w:val="single" w:sz="4" w:space="0" w:color="auto"/>
              <w:left w:val="single" w:sz="4" w:space="0" w:color="000000"/>
              <w:bottom w:val="single" w:sz="4" w:space="0" w:color="000000"/>
              <w:right w:val="single" w:sz="4" w:space="0" w:color="auto"/>
            </w:tcBorders>
            <w:vAlign w:val="center"/>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27</w:t>
            </w:r>
          </w:p>
        </w:tc>
        <w:tc>
          <w:tcPr>
            <w:tcW w:w="414" w:type="pct"/>
            <w:tcBorders>
              <w:top w:val="single" w:sz="4" w:space="0" w:color="000000"/>
              <w:left w:val="single" w:sz="4" w:space="0" w:color="000000"/>
              <w:bottom w:val="single" w:sz="4" w:space="0" w:color="000000"/>
              <w:right w:val="single" w:sz="4" w:space="0" w:color="000000"/>
            </w:tcBorders>
            <w:vAlign w:val="center"/>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51</w:t>
            </w:r>
          </w:p>
        </w:tc>
        <w:tc>
          <w:tcPr>
            <w:tcW w:w="266" w:type="pct"/>
            <w:tcBorders>
              <w:top w:val="single" w:sz="4" w:space="0" w:color="auto"/>
              <w:left w:val="single" w:sz="4" w:space="0" w:color="000000"/>
              <w:bottom w:val="single" w:sz="4" w:space="0" w:color="auto"/>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c>
          <w:tcPr>
            <w:tcW w:w="266" w:type="pct"/>
            <w:tcBorders>
              <w:top w:val="single" w:sz="4" w:space="0" w:color="auto"/>
              <w:left w:val="single" w:sz="4" w:space="0" w:color="000000"/>
              <w:bottom w:val="single" w:sz="4" w:space="0" w:color="auto"/>
              <w:right w:val="single" w:sz="4" w:space="0" w:color="auto"/>
            </w:tcBorders>
            <w:vAlign w:val="center"/>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80</w:t>
            </w:r>
          </w:p>
        </w:tc>
      </w:tr>
    </w:tbl>
    <w:p w:rsidR="00A81A72" w:rsidRPr="00A81A72" w:rsidRDefault="00A81A72" w:rsidP="00A81A72">
      <w:pPr>
        <w:spacing w:after="0" w:line="240" w:lineRule="auto"/>
      </w:pPr>
    </w:p>
    <w:p w:rsidR="00A81A72" w:rsidRPr="00A81A72" w:rsidRDefault="00A81A72" w:rsidP="00A81A72">
      <w:pPr>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r w:rsidRPr="00A81A72">
        <w:rPr>
          <w:rFonts w:ascii="Times New Roman" w:eastAsia="Times New Roman" w:hAnsi="Times New Roman" w:cs="Times New Roman"/>
          <w:b/>
          <w:sz w:val="28"/>
          <w:szCs w:val="28"/>
          <w:lang w:eastAsia="ru-RU"/>
        </w:rPr>
        <w:t>Қашықтықтан оқыту курсының оқу-тақырыптық жоспары</w:t>
      </w:r>
    </w:p>
    <w:p w:rsidR="00A81A72" w:rsidRPr="00A81A72" w:rsidRDefault="00A81A72" w:rsidP="00A81A72">
      <w:pPr>
        <w:autoSpaceDE w:val="0"/>
        <w:autoSpaceDN w:val="0"/>
        <w:adjustRightInd w:val="0"/>
        <w:spacing w:after="0" w:line="240" w:lineRule="auto"/>
        <w:ind w:firstLine="709"/>
        <w:jc w:val="both"/>
        <w:rPr>
          <w:rFonts w:ascii="Times New Roman" w:eastAsia="Calibri" w:hAnsi="Times New Roman" w:cs="Times New Roman"/>
          <w:sz w:val="28"/>
          <w:szCs w:val="28"/>
          <w:lang w:val="kk-KZ" w:eastAsia="ru-RU"/>
        </w:rPr>
      </w:pP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6463"/>
        <w:gridCol w:w="498"/>
        <w:gridCol w:w="774"/>
        <w:gridCol w:w="532"/>
        <w:gridCol w:w="662"/>
      </w:tblGrid>
      <w:tr w:rsidR="00A81A72" w:rsidRPr="00A81A72" w:rsidTr="00A35B99">
        <w:trPr>
          <w:cantSplit/>
          <w:trHeight w:val="2200"/>
        </w:trPr>
        <w:tc>
          <w:tcPr>
            <w:tcW w:w="359" w:type="pct"/>
            <w:tcBorders>
              <w:top w:val="single" w:sz="4" w:space="0" w:color="000000"/>
              <w:left w:val="single" w:sz="4" w:space="0" w:color="000000"/>
              <w:bottom w:val="single" w:sz="4" w:space="0" w:color="000000"/>
              <w:right w:val="single" w:sz="4" w:space="0" w:color="000000"/>
            </w:tcBorders>
            <w:vAlign w:val="center"/>
            <w:hideMark/>
          </w:tcPr>
          <w:p w:rsidR="00A81A72" w:rsidRPr="00A81A72" w:rsidRDefault="00A81A72" w:rsidP="00A81A72">
            <w:pPr>
              <w:spacing w:after="0" w:line="240" w:lineRule="auto"/>
              <w:jc w:val="center"/>
              <w:rPr>
                <w:rFonts w:ascii="Times New Roman" w:eastAsia="Times New Roman" w:hAnsi="Times New Roman" w:cs="Times New Roman"/>
                <w:b/>
                <w:sz w:val="24"/>
                <w:szCs w:val="24"/>
                <w:lang w:eastAsia="ru-RU"/>
              </w:rPr>
            </w:pPr>
            <w:r w:rsidRPr="00A81A72">
              <w:rPr>
                <w:rFonts w:ascii="Times New Roman" w:eastAsia="Times New Roman" w:hAnsi="Times New Roman" w:cs="Times New Roman"/>
                <w:b/>
                <w:sz w:val="24"/>
                <w:szCs w:val="24"/>
                <w:lang w:eastAsia="ru-RU"/>
              </w:rPr>
              <w:t>№</w:t>
            </w:r>
          </w:p>
        </w:tc>
        <w:tc>
          <w:tcPr>
            <w:tcW w:w="3357" w:type="pct"/>
            <w:tcBorders>
              <w:top w:val="single" w:sz="4" w:space="0" w:color="000000"/>
              <w:left w:val="single" w:sz="4" w:space="0" w:color="000000"/>
              <w:bottom w:val="single" w:sz="4" w:space="0" w:color="000000"/>
              <w:right w:val="single" w:sz="4" w:space="0" w:color="000000"/>
            </w:tcBorders>
            <w:vAlign w:val="center"/>
            <w:hideMark/>
          </w:tcPr>
          <w:p w:rsidR="00A81A72" w:rsidRPr="00A81A72" w:rsidRDefault="00A81A72" w:rsidP="00A81A72">
            <w:pPr>
              <w:spacing w:after="0" w:line="240" w:lineRule="auto"/>
              <w:jc w:val="center"/>
              <w:rPr>
                <w:rFonts w:ascii="Times New Roman" w:eastAsia="Times New Roman" w:hAnsi="Times New Roman" w:cs="Times New Roman"/>
                <w:b/>
                <w:sz w:val="24"/>
                <w:szCs w:val="24"/>
                <w:lang w:eastAsia="ru-RU"/>
              </w:rPr>
            </w:pPr>
            <w:r w:rsidRPr="00A81A72">
              <w:rPr>
                <w:rFonts w:ascii="Times New Roman" w:eastAsia="Times New Roman" w:hAnsi="Times New Roman" w:cs="Times New Roman"/>
                <w:b/>
                <w:sz w:val="24"/>
                <w:szCs w:val="24"/>
                <w:lang w:eastAsia="ru-RU"/>
              </w:rPr>
              <w:t>Сабақтардың тақырыптары</w:t>
            </w:r>
          </w:p>
        </w:tc>
        <w:tc>
          <w:tcPr>
            <w:tcW w:w="256" w:type="pct"/>
            <w:tcBorders>
              <w:top w:val="single" w:sz="4" w:space="0" w:color="000000"/>
              <w:left w:val="single" w:sz="4" w:space="0" w:color="000000"/>
              <w:bottom w:val="single" w:sz="4" w:space="0" w:color="000000"/>
              <w:right w:val="single" w:sz="4" w:space="0" w:color="000000"/>
            </w:tcBorders>
            <w:textDirection w:val="btLr"/>
            <w:vAlign w:val="center"/>
            <w:hideMark/>
          </w:tcPr>
          <w:p w:rsidR="00A81A72" w:rsidRPr="00A81A72" w:rsidRDefault="00A81A72" w:rsidP="00A81A72">
            <w:pPr>
              <w:spacing w:after="0" w:line="240" w:lineRule="auto"/>
              <w:jc w:val="center"/>
              <w:rPr>
                <w:rFonts w:ascii="Times New Roman" w:eastAsia="Times New Roman" w:hAnsi="Times New Roman" w:cs="Times New Roman"/>
                <w:b/>
                <w:sz w:val="24"/>
                <w:szCs w:val="24"/>
                <w:lang w:eastAsia="ru-RU"/>
              </w:rPr>
            </w:pPr>
            <w:r w:rsidRPr="00A81A72">
              <w:rPr>
                <w:rFonts w:ascii="Times New Roman" w:eastAsia="Times New Roman" w:hAnsi="Times New Roman" w:cs="Times New Roman"/>
                <w:b/>
                <w:sz w:val="24"/>
                <w:szCs w:val="24"/>
                <w:lang w:eastAsia="ru-RU"/>
              </w:rPr>
              <w:t>Вебинар</w:t>
            </w:r>
          </w:p>
        </w:tc>
        <w:tc>
          <w:tcPr>
            <w:tcW w:w="400" w:type="pct"/>
            <w:tcBorders>
              <w:top w:val="single" w:sz="4" w:space="0" w:color="000000"/>
              <w:left w:val="single" w:sz="4" w:space="0" w:color="000000"/>
              <w:bottom w:val="single" w:sz="4" w:space="0" w:color="000000"/>
              <w:right w:val="single" w:sz="4" w:space="0" w:color="000000"/>
            </w:tcBorders>
            <w:textDirection w:val="btLr"/>
            <w:vAlign w:val="center"/>
            <w:hideMark/>
          </w:tcPr>
          <w:p w:rsidR="00A81A72" w:rsidRPr="00A81A72" w:rsidRDefault="00A81A72" w:rsidP="00A81A72">
            <w:pPr>
              <w:widowControl w:val="0"/>
              <w:spacing w:after="0" w:line="240" w:lineRule="auto"/>
              <w:contextualSpacing/>
              <w:jc w:val="center"/>
              <w:rPr>
                <w:rFonts w:ascii="Times New Roman" w:eastAsia="Times New Roman" w:hAnsi="Times New Roman" w:cs="Times New Roman"/>
                <w:b/>
                <w:sz w:val="24"/>
                <w:szCs w:val="24"/>
                <w:lang w:val="kk-KZ" w:eastAsia="ru-RU"/>
              </w:rPr>
            </w:pPr>
            <w:r w:rsidRPr="00A81A72">
              <w:rPr>
                <w:rFonts w:ascii="Times New Roman" w:eastAsia="Times New Roman" w:hAnsi="Times New Roman" w:cs="Times New Roman"/>
                <w:b/>
                <w:sz w:val="24"/>
                <w:szCs w:val="24"/>
                <w:lang w:val="kk-KZ" w:eastAsia="ru-RU"/>
              </w:rPr>
              <w:t>Тыңдаушылардың</w:t>
            </w:r>
          </w:p>
          <w:p w:rsidR="00A81A72" w:rsidRPr="00A81A72" w:rsidRDefault="00A81A72" w:rsidP="00A81A72">
            <w:pPr>
              <w:widowControl w:val="0"/>
              <w:spacing w:after="0" w:line="240" w:lineRule="auto"/>
              <w:contextualSpacing/>
              <w:jc w:val="center"/>
              <w:rPr>
                <w:rFonts w:ascii="Times New Roman" w:eastAsia="Times New Roman" w:hAnsi="Times New Roman" w:cs="Times New Roman"/>
                <w:b/>
                <w:sz w:val="24"/>
                <w:szCs w:val="24"/>
                <w:lang w:val="kk-KZ" w:eastAsia="ru-RU"/>
              </w:rPr>
            </w:pPr>
            <w:r w:rsidRPr="00A81A72">
              <w:rPr>
                <w:rFonts w:ascii="Times New Roman" w:eastAsia="Times New Roman" w:hAnsi="Times New Roman" w:cs="Times New Roman"/>
                <w:b/>
                <w:sz w:val="24"/>
                <w:szCs w:val="24"/>
                <w:lang w:val="kk-KZ" w:eastAsia="ru-RU"/>
              </w:rPr>
              <w:t xml:space="preserve"> өзіндік оқуы</w:t>
            </w:r>
          </w:p>
        </w:tc>
        <w:tc>
          <w:tcPr>
            <w:tcW w:w="280" w:type="pct"/>
            <w:tcBorders>
              <w:top w:val="single" w:sz="4" w:space="0" w:color="000000"/>
              <w:left w:val="single" w:sz="4" w:space="0" w:color="auto"/>
              <w:bottom w:val="single" w:sz="4" w:space="0" w:color="auto"/>
              <w:right w:val="single" w:sz="4" w:space="0" w:color="auto"/>
            </w:tcBorders>
            <w:textDirection w:val="btLr"/>
            <w:vAlign w:val="center"/>
            <w:hideMark/>
          </w:tcPr>
          <w:p w:rsidR="00A81A72" w:rsidRPr="00A81A72" w:rsidRDefault="00A81A72" w:rsidP="00A81A72">
            <w:pPr>
              <w:widowControl w:val="0"/>
              <w:spacing w:after="0" w:line="240" w:lineRule="auto"/>
              <w:contextualSpacing/>
              <w:jc w:val="both"/>
              <w:rPr>
                <w:rFonts w:ascii="Times New Roman" w:eastAsia="Times New Roman" w:hAnsi="Times New Roman" w:cs="Times New Roman"/>
                <w:b/>
                <w:sz w:val="24"/>
                <w:szCs w:val="24"/>
                <w:lang w:val="kk-KZ" w:eastAsia="ru-RU"/>
              </w:rPr>
            </w:pPr>
            <w:r w:rsidRPr="00A81A72">
              <w:rPr>
                <w:rFonts w:ascii="Times New Roman" w:eastAsia="Times New Roman" w:hAnsi="Times New Roman" w:cs="Times New Roman"/>
                <w:b/>
                <w:sz w:val="24"/>
                <w:szCs w:val="24"/>
                <w:lang w:val="kk-KZ" w:eastAsia="ru-RU"/>
              </w:rPr>
              <w:t>Шағын</w:t>
            </w:r>
            <w:r w:rsidRPr="00A81A72">
              <w:rPr>
                <w:rFonts w:ascii="Times New Roman" w:eastAsia="Times New Roman" w:hAnsi="Times New Roman" w:cs="Times New Roman"/>
                <w:b/>
                <w:sz w:val="24"/>
                <w:szCs w:val="24"/>
                <w:lang w:eastAsia="ru-RU"/>
              </w:rPr>
              <w:t>-презентация</w:t>
            </w:r>
          </w:p>
        </w:tc>
        <w:tc>
          <w:tcPr>
            <w:tcW w:w="347" w:type="pct"/>
            <w:tcBorders>
              <w:top w:val="single" w:sz="4" w:space="0" w:color="000000"/>
              <w:left w:val="single" w:sz="4" w:space="0" w:color="auto"/>
              <w:bottom w:val="single" w:sz="4" w:space="0" w:color="auto"/>
              <w:right w:val="single" w:sz="4" w:space="0" w:color="auto"/>
            </w:tcBorders>
            <w:textDirection w:val="btLr"/>
            <w:vAlign w:val="center"/>
            <w:hideMark/>
          </w:tcPr>
          <w:p w:rsidR="00A81A72" w:rsidRPr="00A81A72" w:rsidRDefault="00A81A72" w:rsidP="00A81A72">
            <w:pPr>
              <w:widowControl w:val="0"/>
              <w:spacing w:after="0" w:line="240" w:lineRule="auto"/>
              <w:contextualSpacing/>
              <w:jc w:val="center"/>
              <w:rPr>
                <w:rFonts w:ascii="Times New Roman" w:eastAsia="Times New Roman" w:hAnsi="Times New Roman" w:cs="Times New Roman"/>
                <w:b/>
                <w:sz w:val="24"/>
                <w:szCs w:val="24"/>
                <w:lang w:val="kk-KZ" w:eastAsia="ru-RU"/>
              </w:rPr>
            </w:pPr>
            <w:r w:rsidRPr="00A81A72">
              <w:rPr>
                <w:rFonts w:ascii="Times New Roman" w:eastAsia="Times New Roman" w:hAnsi="Times New Roman" w:cs="Times New Roman"/>
                <w:b/>
                <w:sz w:val="24"/>
                <w:szCs w:val="24"/>
                <w:lang w:val="kk-KZ" w:eastAsia="ru-RU"/>
              </w:rPr>
              <w:t>Барлығы</w:t>
            </w:r>
          </w:p>
        </w:tc>
      </w:tr>
      <w:tr w:rsidR="00A81A72" w:rsidRPr="00A81A72" w:rsidTr="00A35B99">
        <w:trPr>
          <w:trHeight w:val="121"/>
        </w:trPr>
        <w:tc>
          <w:tcPr>
            <w:tcW w:w="35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cs="Times New Roman"/>
                <w:b/>
                <w:sz w:val="24"/>
                <w:szCs w:val="24"/>
                <w:lang w:eastAsia="ru-RU"/>
              </w:rPr>
            </w:pPr>
            <w:r w:rsidRPr="00A81A72">
              <w:rPr>
                <w:rFonts w:ascii="Times New Roman" w:eastAsia="Times New Roman" w:hAnsi="Times New Roman" w:cs="Times New Roman"/>
                <w:b/>
                <w:sz w:val="24"/>
                <w:szCs w:val="24"/>
              </w:rPr>
              <w:lastRenderedPageBreak/>
              <w:t>1.</w:t>
            </w:r>
          </w:p>
        </w:tc>
        <w:tc>
          <w:tcPr>
            <w:tcW w:w="3357"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rPr>
                <w:rFonts w:ascii="Times New Roman" w:eastAsia="Times New Roman" w:hAnsi="Times New Roman"/>
                <w:b/>
                <w:sz w:val="28"/>
                <w:szCs w:val="28"/>
              </w:rPr>
            </w:pPr>
            <w:r w:rsidRPr="00A81A72">
              <w:rPr>
                <w:rFonts w:ascii="Times New Roman" w:eastAsia="Times New Roman" w:hAnsi="Times New Roman"/>
                <w:b/>
                <w:bCs/>
                <w:sz w:val="28"/>
                <w:szCs w:val="28"/>
              </w:rPr>
              <w:t>Норматив</w:t>
            </w:r>
            <w:r w:rsidRPr="00A81A72">
              <w:rPr>
                <w:rFonts w:ascii="Times New Roman" w:eastAsia="Times New Roman" w:hAnsi="Times New Roman"/>
                <w:b/>
                <w:bCs/>
                <w:sz w:val="28"/>
                <w:szCs w:val="28"/>
                <w:lang w:val="kk-KZ"/>
              </w:rPr>
              <w:t>тік-құқықтық</w:t>
            </w:r>
            <w:r w:rsidRPr="00A81A72">
              <w:rPr>
                <w:rFonts w:ascii="Times New Roman" w:eastAsia="Times New Roman" w:hAnsi="Times New Roman"/>
                <w:b/>
                <w:bCs/>
                <w:sz w:val="28"/>
                <w:szCs w:val="28"/>
              </w:rPr>
              <w:t xml:space="preserve"> м</w:t>
            </w:r>
            <w:r w:rsidRPr="00A81A72">
              <w:rPr>
                <w:rFonts w:ascii="Times New Roman" w:eastAsia="Times New Roman" w:hAnsi="Times New Roman"/>
                <w:b/>
                <w:sz w:val="28"/>
                <w:szCs w:val="28"/>
              </w:rPr>
              <w:t>одуль</w:t>
            </w:r>
          </w:p>
        </w:tc>
        <w:tc>
          <w:tcPr>
            <w:tcW w:w="256" w:type="pct"/>
            <w:tcBorders>
              <w:top w:val="single" w:sz="4" w:space="0" w:color="000000"/>
              <w:left w:val="single" w:sz="4" w:space="0" w:color="000000"/>
              <w:bottom w:val="single" w:sz="4" w:space="0" w:color="000000"/>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4"/>
                <w:szCs w:val="24"/>
              </w:rPr>
            </w:pPr>
            <w:r w:rsidRPr="00A81A72">
              <w:rPr>
                <w:rFonts w:ascii="Times New Roman" w:eastAsia="Times New Roman" w:hAnsi="Times New Roman"/>
                <w:b/>
                <w:sz w:val="24"/>
                <w:szCs w:val="24"/>
              </w:rPr>
              <w:t>2</w:t>
            </w:r>
          </w:p>
        </w:tc>
        <w:tc>
          <w:tcPr>
            <w:tcW w:w="400" w:type="pct"/>
            <w:tcBorders>
              <w:top w:val="single" w:sz="4" w:space="0" w:color="000000"/>
              <w:left w:val="single" w:sz="4" w:space="0" w:color="000000"/>
              <w:bottom w:val="single" w:sz="4" w:space="0" w:color="000000"/>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4"/>
                <w:szCs w:val="24"/>
              </w:rPr>
            </w:pPr>
            <w:r w:rsidRPr="00A81A72">
              <w:rPr>
                <w:rFonts w:ascii="Times New Roman" w:eastAsia="Times New Roman" w:hAnsi="Times New Roman"/>
                <w:b/>
                <w:sz w:val="24"/>
                <w:szCs w:val="24"/>
              </w:rPr>
              <w:t>6</w:t>
            </w:r>
          </w:p>
        </w:tc>
        <w:tc>
          <w:tcPr>
            <w:tcW w:w="28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4"/>
                <w:szCs w:val="24"/>
              </w:rPr>
            </w:pPr>
          </w:p>
        </w:tc>
        <w:tc>
          <w:tcPr>
            <w:tcW w:w="347" w:type="pct"/>
            <w:tcBorders>
              <w:top w:val="single" w:sz="4" w:space="0" w:color="000000"/>
              <w:left w:val="single" w:sz="4" w:space="0" w:color="000000"/>
              <w:bottom w:val="single" w:sz="4" w:space="0" w:color="000000"/>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4"/>
                <w:szCs w:val="24"/>
              </w:rPr>
            </w:pPr>
            <w:r w:rsidRPr="00A81A72">
              <w:rPr>
                <w:rFonts w:ascii="Times New Roman" w:eastAsia="Times New Roman" w:hAnsi="Times New Roman"/>
                <w:b/>
                <w:sz w:val="24"/>
                <w:szCs w:val="24"/>
              </w:rPr>
              <w:t>8</w:t>
            </w:r>
          </w:p>
        </w:tc>
      </w:tr>
      <w:tr w:rsidR="00A81A72" w:rsidRPr="00A81A72" w:rsidTr="00A35B99">
        <w:trPr>
          <w:trHeight w:val="70"/>
        </w:trPr>
        <w:tc>
          <w:tcPr>
            <w:tcW w:w="35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cs="Times New Roman"/>
                <w:sz w:val="28"/>
                <w:szCs w:val="28"/>
                <w:lang w:eastAsia="ru-RU"/>
              </w:rPr>
            </w:pPr>
            <w:r w:rsidRPr="00A81A72">
              <w:rPr>
                <w:rFonts w:ascii="Times New Roman" w:eastAsia="Times New Roman" w:hAnsi="Times New Roman" w:cs="Times New Roman"/>
                <w:sz w:val="28"/>
                <w:szCs w:val="28"/>
              </w:rPr>
              <w:t>1.1</w:t>
            </w:r>
          </w:p>
        </w:tc>
        <w:tc>
          <w:tcPr>
            <w:tcW w:w="3357"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both"/>
              <w:rPr>
                <w:rFonts w:ascii="Times New Roman" w:eastAsia="Times New Roman" w:hAnsi="Times New Roman"/>
                <w:bCs/>
                <w:sz w:val="28"/>
                <w:szCs w:val="28"/>
              </w:rPr>
            </w:pPr>
            <w:r w:rsidRPr="00A81A72">
              <w:rPr>
                <w:rFonts w:ascii="Times New Roman" w:eastAsia="Times New Roman" w:hAnsi="Times New Roman"/>
                <w:bCs/>
                <w:sz w:val="28"/>
                <w:szCs w:val="28"/>
              </w:rPr>
              <w:t>Курстың өзектілігі, мақсаты, міндеттері, күтілетін нәтижелері. Білім беру ұйымдарында экстремизм мен терроризмнің алдын алудың нормативтік</w:t>
            </w:r>
            <w:r w:rsidRPr="00A81A72">
              <w:rPr>
                <w:rFonts w:ascii="Times New Roman" w:eastAsia="Times New Roman" w:hAnsi="Times New Roman"/>
                <w:bCs/>
                <w:sz w:val="28"/>
                <w:szCs w:val="28"/>
                <w:lang w:val="kk-KZ"/>
              </w:rPr>
              <w:t xml:space="preserve"> </w:t>
            </w:r>
            <w:r w:rsidRPr="00A81A72">
              <w:rPr>
                <w:rFonts w:ascii="Times New Roman" w:eastAsia="Times New Roman" w:hAnsi="Times New Roman"/>
                <w:bCs/>
                <w:sz w:val="28"/>
                <w:szCs w:val="28"/>
              </w:rPr>
              <w:t xml:space="preserve">құқықтық </w:t>
            </w:r>
            <w:r w:rsidRPr="00A81A72">
              <w:rPr>
                <w:rFonts w:ascii="Times New Roman" w:eastAsia="Times New Roman" w:hAnsi="Times New Roman"/>
                <w:bCs/>
                <w:sz w:val="28"/>
                <w:szCs w:val="28"/>
                <w:lang w:val="kk-KZ"/>
              </w:rPr>
              <w:t>негіздері</w:t>
            </w:r>
          </w:p>
        </w:tc>
        <w:tc>
          <w:tcPr>
            <w:tcW w:w="25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1</w:t>
            </w:r>
          </w:p>
        </w:tc>
        <w:tc>
          <w:tcPr>
            <w:tcW w:w="400"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2</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bCs/>
                <w:sz w:val="28"/>
                <w:szCs w:val="28"/>
              </w:rPr>
            </w:pPr>
          </w:p>
        </w:tc>
        <w:tc>
          <w:tcPr>
            <w:tcW w:w="347" w:type="pct"/>
            <w:tcBorders>
              <w:top w:val="single" w:sz="4" w:space="0" w:color="auto"/>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3</w:t>
            </w:r>
          </w:p>
        </w:tc>
      </w:tr>
      <w:tr w:rsidR="00A81A72" w:rsidRPr="00A81A72" w:rsidTr="00A35B99">
        <w:trPr>
          <w:trHeight w:val="70"/>
        </w:trPr>
        <w:tc>
          <w:tcPr>
            <w:tcW w:w="35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cs="Times New Roman"/>
                <w:sz w:val="28"/>
                <w:szCs w:val="28"/>
                <w:lang w:eastAsia="ru-RU"/>
              </w:rPr>
            </w:pPr>
            <w:r w:rsidRPr="00A81A72">
              <w:rPr>
                <w:rFonts w:ascii="Times New Roman" w:eastAsia="Times New Roman" w:hAnsi="Times New Roman" w:cs="Times New Roman"/>
                <w:bCs/>
                <w:sz w:val="28"/>
                <w:szCs w:val="28"/>
              </w:rPr>
              <w:t xml:space="preserve">1.2  </w:t>
            </w:r>
          </w:p>
        </w:tc>
        <w:tc>
          <w:tcPr>
            <w:tcW w:w="3357"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both"/>
              <w:rPr>
                <w:rFonts w:ascii="Times New Roman" w:eastAsia="Times New Roman" w:hAnsi="Times New Roman"/>
                <w:sz w:val="28"/>
                <w:szCs w:val="28"/>
                <w:lang w:val="kk-KZ"/>
              </w:rPr>
            </w:pPr>
            <w:r w:rsidRPr="00A81A72">
              <w:rPr>
                <w:rFonts w:ascii="Times New Roman" w:eastAsia="Times New Roman" w:hAnsi="Times New Roman"/>
                <w:sz w:val="28"/>
                <w:szCs w:val="28"/>
              </w:rPr>
              <w:t xml:space="preserve">Жасөспірімдерге экстремизм мен терроризмге қатысты құқықтық </w:t>
            </w:r>
            <w:r w:rsidRPr="00A81A72">
              <w:rPr>
                <w:rFonts w:ascii="Times New Roman" w:eastAsia="Times New Roman" w:hAnsi="Times New Roman"/>
                <w:sz w:val="28"/>
                <w:szCs w:val="28"/>
                <w:lang w:val="kk-KZ"/>
              </w:rPr>
              <w:t>ағарту</w:t>
            </w:r>
          </w:p>
          <w:p w:rsidR="00A81A72" w:rsidRPr="00A81A72" w:rsidRDefault="00A81A72" w:rsidP="00A81A72">
            <w:pPr>
              <w:spacing w:after="0" w:line="240" w:lineRule="auto"/>
              <w:jc w:val="both"/>
              <w:rPr>
                <w:rFonts w:ascii="Times New Roman" w:eastAsia="Times New Roman" w:hAnsi="Times New Roman"/>
                <w:b/>
                <w:sz w:val="28"/>
                <w:szCs w:val="28"/>
              </w:rPr>
            </w:pPr>
            <w:r w:rsidRPr="00A81A72">
              <w:rPr>
                <w:rFonts w:ascii="Times New Roman" w:eastAsia="Times New Roman" w:hAnsi="Times New Roman"/>
                <w:sz w:val="28"/>
                <w:szCs w:val="28"/>
              </w:rPr>
              <w:t xml:space="preserve"> </w:t>
            </w:r>
            <w:r w:rsidRPr="00A81A72">
              <w:rPr>
                <w:rFonts w:ascii="Times New Roman" w:eastAsia="Times New Roman" w:hAnsi="Times New Roman"/>
                <w:sz w:val="28"/>
                <w:szCs w:val="28"/>
                <w:lang w:val="kk-KZ"/>
              </w:rPr>
              <w:t>Кейс-тапсырмаларды</w:t>
            </w:r>
            <w:r w:rsidRPr="00A81A72">
              <w:rPr>
                <w:rFonts w:ascii="Times New Roman" w:eastAsia="Times New Roman" w:hAnsi="Times New Roman"/>
                <w:sz w:val="28"/>
                <w:szCs w:val="28"/>
              </w:rPr>
              <w:t xml:space="preserve"> шешу </w:t>
            </w:r>
          </w:p>
        </w:tc>
        <w:tc>
          <w:tcPr>
            <w:tcW w:w="25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1</w:t>
            </w:r>
          </w:p>
        </w:tc>
        <w:tc>
          <w:tcPr>
            <w:tcW w:w="400"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2</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bCs/>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3</w:t>
            </w:r>
          </w:p>
        </w:tc>
      </w:tr>
      <w:tr w:rsidR="00A81A72" w:rsidRPr="00A81A72" w:rsidTr="00A35B99">
        <w:trPr>
          <w:trHeight w:val="70"/>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cs="Times New Roman"/>
                <w:sz w:val="28"/>
                <w:szCs w:val="28"/>
                <w:lang w:eastAsia="ru-RU"/>
              </w:rPr>
            </w:pPr>
            <w:r w:rsidRPr="00A81A72">
              <w:rPr>
                <w:rFonts w:ascii="Times New Roman" w:eastAsia="Times New Roman" w:hAnsi="Times New Roman" w:cs="Times New Roman"/>
                <w:sz w:val="28"/>
                <w:szCs w:val="28"/>
              </w:rPr>
              <w:t xml:space="preserve">1.3 </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rPr>
                <w:rFonts w:ascii="Times New Roman" w:eastAsia="Times New Roman" w:hAnsi="Times New Roman"/>
                <w:sz w:val="28"/>
                <w:szCs w:val="28"/>
              </w:rPr>
            </w:pPr>
            <w:r w:rsidRPr="00A81A72">
              <w:rPr>
                <w:rFonts w:ascii="Times New Roman" w:eastAsia="Times New Roman" w:hAnsi="Times New Roman"/>
                <w:sz w:val="28"/>
                <w:szCs w:val="28"/>
              </w:rPr>
              <w:t xml:space="preserve">Халықаралық тәжірибеде экстремистік және террористік көзқарастардың алдын алу </w:t>
            </w:r>
          </w:p>
        </w:tc>
        <w:tc>
          <w:tcPr>
            <w:tcW w:w="25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p>
        </w:tc>
        <w:tc>
          <w:tcPr>
            <w:tcW w:w="40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2</w:t>
            </w:r>
          </w:p>
        </w:tc>
        <w:tc>
          <w:tcPr>
            <w:tcW w:w="28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p>
        </w:tc>
        <w:tc>
          <w:tcPr>
            <w:tcW w:w="347"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2</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cs="Times New Roman"/>
                <w:sz w:val="28"/>
                <w:szCs w:val="28"/>
                <w:lang w:eastAsia="ru-RU"/>
              </w:rPr>
            </w:pPr>
            <w:r w:rsidRPr="00A81A72">
              <w:rPr>
                <w:rFonts w:ascii="Times New Roman" w:eastAsia="Times New Roman" w:hAnsi="Times New Roman" w:cs="Times New Roman"/>
                <w:b/>
                <w:sz w:val="28"/>
                <w:szCs w:val="28"/>
              </w:rPr>
              <w:t>2.</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cs="Times New Roman"/>
                <w:bCs/>
                <w:iCs/>
                <w:sz w:val="28"/>
                <w:szCs w:val="28"/>
              </w:rPr>
            </w:pPr>
            <w:r w:rsidRPr="00A81A72">
              <w:rPr>
                <w:rFonts w:ascii="Times New Roman" w:eastAsia="Times New Roman" w:hAnsi="Times New Roman" w:cs="Times New Roman"/>
                <w:b/>
                <w:bCs/>
                <w:sz w:val="28"/>
                <w:szCs w:val="28"/>
                <w:lang w:val="kk-KZ"/>
              </w:rPr>
              <w:t>Мазмұндық-әдістемелік</w:t>
            </w:r>
            <w:r w:rsidRPr="00A81A72">
              <w:rPr>
                <w:rFonts w:ascii="Times New Roman" w:eastAsia="Times New Roman" w:hAnsi="Times New Roman" w:cs="Times New Roman"/>
                <w:b/>
                <w:bCs/>
                <w:sz w:val="28"/>
                <w:szCs w:val="28"/>
              </w:rPr>
              <w:t xml:space="preserve"> </w:t>
            </w:r>
            <w:r w:rsidRPr="00A81A72">
              <w:rPr>
                <w:rFonts w:ascii="Times New Roman" w:eastAsia="Times New Roman" w:hAnsi="Times New Roman" w:cs="Times New Roman"/>
                <w:b/>
                <w:sz w:val="28"/>
                <w:szCs w:val="28"/>
              </w:rPr>
              <w:t>модуль</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14</w:t>
            </w:r>
          </w:p>
        </w:tc>
        <w:tc>
          <w:tcPr>
            <w:tcW w:w="400"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40</w:t>
            </w:r>
          </w:p>
        </w:tc>
        <w:tc>
          <w:tcPr>
            <w:tcW w:w="280"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347"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54</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2.1</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 xml:space="preserve">«Экстремизм», «терроризм» ұғымдарының сипаттамасы және өзара байланысы. Экстремистік және террористік әрекеттің негізгі түрлері мен бағыттары. </w:t>
            </w:r>
            <w:r w:rsidRPr="00A81A72">
              <w:rPr>
                <w:rFonts w:ascii="Times New Roman" w:eastAsia="Times New Roman" w:hAnsi="Times New Roman"/>
                <w:bCs/>
                <w:iCs/>
                <w:sz w:val="28"/>
                <w:szCs w:val="28"/>
                <w:lang w:val="en-US"/>
              </w:rPr>
              <w:t>Co</w:t>
            </w:r>
            <w:r w:rsidRPr="00A81A72">
              <w:rPr>
                <w:rFonts w:ascii="Times New Roman" w:eastAsia="Times New Roman" w:hAnsi="Times New Roman"/>
                <w:bCs/>
                <w:iCs/>
                <w:sz w:val="28"/>
                <w:szCs w:val="28"/>
              </w:rPr>
              <w:t>-</w:t>
            </w:r>
            <w:r w:rsidRPr="00A81A72">
              <w:rPr>
                <w:rFonts w:ascii="Times New Roman" w:eastAsia="Times New Roman" w:hAnsi="Times New Roman"/>
                <w:bCs/>
                <w:iCs/>
                <w:sz w:val="28"/>
                <w:szCs w:val="28"/>
                <w:lang w:val="en-US"/>
              </w:rPr>
              <w:t>working</w:t>
            </w:r>
            <w:r w:rsidRPr="00A81A72">
              <w:rPr>
                <w:rFonts w:ascii="Times New Roman" w:eastAsia="Times New Roman" w:hAnsi="Times New Roman"/>
                <w:bCs/>
                <w:iCs/>
                <w:sz w:val="28"/>
                <w:szCs w:val="28"/>
              </w:rPr>
              <w:t>.</w:t>
            </w:r>
            <w:r w:rsidRPr="00A81A72">
              <w:rPr>
                <w:rFonts w:ascii="Times New Roman" w:eastAsia="Times New Roman" w:hAnsi="Times New Roman"/>
                <w:bCs/>
                <w:iCs/>
                <w:sz w:val="28"/>
                <w:szCs w:val="28"/>
                <w:lang w:val="kk-KZ"/>
              </w:rPr>
              <w:t xml:space="preserve"> </w:t>
            </w:r>
            <w:r w:rsidRPr="00A81A72">
              <w:rPr>
                <w:rFonts w:ascii="Times New Roman" w:eastAsia="Times New Roman" w:hAnsi="Times New Roman"/>
                <w:bCs/>
                <w:iCs/>
                <w:sz w:val="28"/>
                <w:szCs w:val="28"/>
              </w:rPr>
              <w:t>(Бірлескен жұмыс.)</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4</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2.2</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Жасөспірімдер арасында экстремистік көңіл күйдің даму факторлары (аутодиструктивті мінез-құлық). Жасөспірімдерді экстремистік әрекеттерге тарту технологиялары.</w:t>
            </w:r>
          </w:p>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sz w:val="28"/>
                <w:szCs w:val="28"/>
                <w:lang w:val="kk-KZ"/>
              </w:rPr>
              <w:t>Кейс-тапсырмаларды</w:t>
            </w:r>
            <w:r w:rsidRPr="00A81A72">
              <w:rPr>
                <w:rFonts w:ascii="Times New Roman" w:eastAsia="Times New Roman" w:hAnsi="Times New Roman"/>
                <w:sz w:val="28"/>
                <w:szCs w:val="28"/>
              </w:rPr>
              <w:t xml:space="preserve"> шешу </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3</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2.3</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 xml:space="preserve">Жасөспірімдер экстремизмі субмәдени факторлардың көрінісі ретінде. </w:t>
            </w:r>
            <w:r w:rsidRPr="00A81A72">
              <w:rPr>
                <w:rFonts w:ascii="Times New Roman" w:eastAsia="Times New Roman" w:hAnsi="Times New Roman"/>
                <w:bCs/>
                <w:sz w:val="28"/>
                <w:szCs w:val="28"/>
              </w:rPr>
              <w:t>Воркшоп</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3</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2.4</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Діни экстремизм. Білім беруді ұйымдастыруда діни экстремизмнің алдын алу. Тренинг.</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5</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6</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2.5</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Интернет ортасында терроризм мен экстремизмнің алдын алу. Білім беру ұйымдарында экстремизм мен терроризмнің алдын алуда интернет ресурстарын пайдалану. Шеберл</w:t>
            </w:r>
            <w:r w:rsidRPr="00A81A72">
              <w:rPr>
                <w:rFonts w:ascii="Times New Roman" w:eastAsia="Times New Roman" w:hAnsi="Times New Roman"/>
                <w:bCs/>
                <w:iCs/>
                <w:sz w:val="28"/>
                <w:szCs w:val="28"/>
                <w:lang w:val="kk-KZ"/>
              </w:rPr>
              <w:t>ік</w:t>
            </w:r>
            <w:r w:rsidRPr="00A81A72">
              <w:rPr>
                <w:rFonts w:ascii="Times New Roman" w:eastAsia="Times New Roman" w:hAnsi="Times New Roman"/>
                <w:bCs/>
                <w:iCs/>
                <w:sz w:val="28"/>
                <w:szCs w:val="28"/>
              </w:rPr>
              <w:t>-</w:t>
            </w:r>
            <w:r w:rsidRPr="00A81A72">
              <w:rPr>
                <w:rFonts w:ascii="Times New Roman" w:eastAsia="Times New Roman" w:hAnsi="Times New Roman"/>
                <w:bCs/>
                <w:iCs/>
                <w:sz w:val="28"/>
                <w:szCs w:val="28"/>
                <w:lang w:val="kk-KZ"/>
              </w:rPr>
              <w:t>сынып</w:t>
            </w:r>
            <w:r w:rsidRPr="00A81A72">
              <w:rPr>
                <w:rFonts w:ascii="Times New Roman" w:eastAsia="Times New Roman" w:hAnsi="Times New Roman"/>
                <w:bCs/>
                <w:iCs/>
                <w:sz w:val="28"/>
                <w:szCs w:val="28"/>
              </w:rPr>
              <w:t>.</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2.6</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Терроризм мен экстремизмнің алдын алудағы әлеуметтік-психологиялық құралдар. Терроризм мен экстремизмнің алдын алу үшін әлеуметтік жарнаманы құру.</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3</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2.7</w:t>
            </w:r>
          </w:p>
        </w:tc>
        <w:tc>
          <w:tcPr>
            <w:tcW w:w="3357"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 xml:space="preserve">Жасөспірім тұлғасын табысты өзін-өзі жүзеге асырудың шарты ретінде рухани-адамгершілік құндылықтар мен толеранттылықты </w:t>
            </w:r>
            <w:r w:rsidRPr="00A81A72">
              <w:rPr>
                <w:rFonts w:ascii="Times New Roman" w:eastAsia="Times New Roman" w:hAnsi="Times New Roman"/>
                <w:bCs/>
                <w:iCs/>
                <w:sz w:val="28"/>
                <w:szCs w:val="28"/>
                <w:lang w:val="kk-KZ"/>
              </w:rPr>
              <w:t>сіңіру</w:t>
            </w:r>
            <w:r w:rsidRPr="00A81A72">
              <w:rPr>
                <w:rFonts w:ascii="Times New Roman" w:eastAsia="Times New Roman" w:hAnsi="Times New Roman"/>
                <w:bCs/>
                <w:iCs/>
                <w:sz w:val="28"/>
                <w:szCs w:val="28"/>
              </w:rPr>
              <w:t xml:space="preserve">. Жасөспірімдерге рухани-адамгершілік құндылықтарды сіңіру </w:t>
            </w:r>
            <w:r w:rsidRPr="00A81A72">
              <w:rPr>
                <w:rFonts w:ascii="Times New Roman" w:eastAsia="Times New Roman" w:hAnsi="Times New Roman"/>
                <w:bCs/>
                <w:iCs/>
                <w:sz w:val="28"/>
                <w:szCs w:val="28"/>
                <w:lang w:val="kk-KZ"/>
              </w:rPr>
              <w:t xml:space="preserve">бойынша </w:t>
            </w:r>
            <w:r w:rsidRPr="00A81A72">
              <w:rPr>
                <w:rFonts w:ascii="Times New Roman" w:eastAsia="Times New Roman" w:hAnsi="Times New Roman"/>
                <w:bCs/>
                <w:iCs/>
                <w:sz w:val="28"/>
                <w:szCs w:val="28"/>
              </w:rPr>
              <w:t>жоба әзірлеу.</w:t>
            </w:r>
          </w:p>
        </w:tc>
        <w:tc>
          <w:tcPr>
            <w:tcW w:w="256" w:type="pct"/>
            <w:tcBorders>
              <w:top w:val="single" w:sz="4" w:space="0" w:color="000000"/>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00" w:type="pct"/>
            <w:tcBorders>
              <w:top w:val="single" w:sz="4" w:space="0" w:color="000000"/>
              <w:left w:val="single" w:sz="4" w:space="0" w:color="000000"/>
              <w:bottom w:val="single" w:sz="4" w:space="0" w:color="auto"/>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4</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5</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2.8</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 xml:space="preserve">Жеткіншектердің аутодеструктивті көзқарастардың әсерін жеңу қабілеті ретіндегі төзімділікті дамыту. Тренинг. </w:t>
            </w:r>
            <w:r w:rsidRPr="00A81A72">
              <w:rPr>
                <w:rFonts w:ascii="Times New Roman" w:eastAsia="Times New Roman" w:hAnsi="Times New Roman"/>
                <w:bCs/>
                <w:iCs/>
                <w:sz w:val="28"/>
                <w:szCs w:val="28"/>
                <w:lang w:val="kk-KZ"/>
              </w:rPr>
              <w:t>Педагогте</w:t>
            </w:r>
            <w:r w:rsidRPr="00A81A72">
              <w:rPr>
                <w:rFonts w:ascii="Times New Roman" w:eastAsia="Times New Roman" w:hAnsi="Times New Roman"/>
                <w:bCs/>
                <w:iCs/>
                <w:sz w:val="28"/>
                <w:szCs w:val="28"/>
              </w:rPr>
              <w:t xml:space="preserve">рге </w:t>
            </w:r>
            <w:r w:rsidRPr="00A81A72">
              <w:rPr>
                <w:rFonts w:ascii="Times New Roman" w:eastAsia="Times New Roman" w:hAnsi="Times New Roman"/>
                <w:bCs/>
                <w:iCs/>
                <w:sz w:val="28"/>
                <w:szCs w:val="28"/>
                <w:lang w:val="kk-KZ"/>
              </w:rPr>
              <w:t xml:space="preserve">арналған </w:t>
            </w:r>
            <w:r w:rsidRPr="00A81A72">
              <w:rPr>
                <w:rFonts w:ascii="Times New Roman" w:eastAsia="Times New Roman" w:hAnsi="Times New Roman"/>
                <w:bCs/>
                <w:iCs/>
                <w:sz w:val="28"/>
                <w:szCs w:val="28"/>
              </w:rPr>
              <w:t>жасөспірімдермен қарым-қатынас жасау бойынша ұсын</w:t>
            </w:r>
            <w:r w:rsidRPr="00A81A72">
              <w:rPr>
                <w:rFonts w:ascii="Times New Roman" w:eastAsia="Times New Roman" w:hAnsi="Times New Roman"/>
                <w:bCs/>
                <w:iCs/>
                <w:sz w:val="28"/>
                <w:szCs w:val="28"/>
                <w:lang w:val="kk-KZ"/>
              </w:rPr>
              <w:t>ымд</w:t>
            </w:r>
            <w:r w:rsidRPr="00A81A72">
              <w:rPr>
                <w:rFonts w:ascii="Times New Roman" w:eastAsia="Times New Roman" w:hAnsi="Times New Roman"/>
                <w:bCs/>
                <w:iCs/>
                <w:sz w:val="28"/>
                <w:szCs w:val="28"/>
              </w:rPr>
              <w:t>ар әзірлеу.</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4</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6</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2.9</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Экстремизм және терроризм идеологиясының ықпалына түскен жасөспірімдермен жеке жұмыс жүргізу әдістемесі.</w:t>
            </w:r>
            <w:r w:rsidRPr="00A81A72">
              <w:rPr>
                <w:rFonts w:ascii="Times New Roman" w:eastAsia="Times New Roman" w:hAnsi="Times New Roman"/>
                <w:bCs/>
                <w:iCs/>
                <w:sz w:val="28"/>
                <w:szCs w:val="28"/>
                <w:lang w:val="kk-KZ"/>
              </w:rPr>
              <w:t xml:space="preserve"> </w:t>
            </w:r>
            <w:r w:rsidRPr="00A81A72">
              <w:rPr>
                <w:rFonts w:ascii="Times New Roman" w:eastAsia="Times New Roman" w:hAnsi="Times New Roman"/>
                <w:bCs/>
                <w:iCs/>
                <w:sz w:val="28"/>
                <w:szCs w:val="28"/>
              </w:rPr>
              <w:t>Воркшоп.</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3</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5</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lastRenderedPageBreak/>
              <w:t>2.10</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Экстремизм мен терроризмнің алдын алу бойынша ата-аналармен жұмыстың формалары мен әдістері. «Форум</w:t>
            </w:r>
            <w:r w:rsidRPr="00A81A72">
              <w:rPr>
                <w:rFonts w:ascii="Times New Roman" w:eastAsia="Times New Roman" w:hAnsi="Times New Roman"/>
                <w:bCs/>
                <w:iCs/>
                <w:sz w:val="28"/>
                <w:szCs w:val="28"/>
                <w:lang w:val="kk-KZ"/>
              </w:rPr>
              <w:t>-</w:t>
            </w:r>
            <w:r w:rsidRPr="00A81A72">
              <w:rPr>
                <w:rFonts w:ascii="Times New Roman" w:eastAsia="Times New Roman" w:hAnsi="Times New Roman"/>
                <w:bCs/>
                <w:iCs/>
                <w:sz w:val="28"/>
                <w:szCs w:val="28"/>
              </w:rPr>
              <w:t>театр» техникасының элементтерімен сабақтарды</w:t>
            </w:r>
            <w:r w:rsidRPr="00A81A72">
              <w:rPr>
                <w:rFonts w:ascii="Times New Roman" w:eastAsia="Times New Roman" w:hAnsi="Times New Roman"/>
                <w:bCs/>
                <w:iCs/>
                <w:sz w:val="28"/>
                <w:szCs w:val="28"/>
                <w:lang w:val="kk-KZ"/>
              </w:rPr>
              <w:t>ң</w:t>
            </w:r>
            <w:r w:rsidRPr="00A81A72">
              <w:rPr>
                <w:rFonts w:ascii="Times New Roman" w:eastAsia="Times New Roman" w:hAnsi="Times New Roman"/>
                <w:bCs/>
                <w:iCs/>
                <w:sz w:val="28"/>
                <w:szCs w:val="28"/>
              </w:rPr>
              <w:t xml:space="preserve"> </w:t>
            </w:r>
            <w:r w:rsidRPr="00A81A72">
              <w:rPr>
                <w:rFonts w:ascii="Times New Roman" w:eastAsia="Times New Roman" w:hAnsi="Times New Roman"/>
                <w:bCs/>
                <w:iCs/>
                <w:sz w:val="28"/>
                <w:szCs w:val="28"/>
                <w:lang w:val="kk-KZ"/>
              </w:rPr>
              <w:t>әзірлемелері</w:t>
            </w:r>
            <w:r w:rsidRPr="00A81A72">
              <w:rPr>
                <w:rFonts w:ascii="Times New Roman" w:eastAsia="Times New Roman" w:hAnsi="Times New Roman"/>
                <w:bCs/>
                <w:iCs/>
                <w:sz w:val="28"/>
                <w:szCs w:val="28"/>
              </w:rPr>
              <w:t>.</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3</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2.11</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
                <w:i/>
                <w:sz w:val="28"/>
                <w:szCs w:val="28"/>
              </w:rPr>
            </w:pPr>
            <w:r w:rsidRPr="00A81A72">
              <w:rPr>
                <w:rFonts w:ascii="Times New Roman" w:eastAsia="Times New Roman" w:hAnsi="Times New Roman"/>
                <w:bCs/>
                <w:iCs/>
                <w:sz w:val="28"/>
                <w:szCs w:val="28"/>
              </w:rPr>
              <w:t xml:space="preserve">Экстремизм мен терроризмнің алдын алудағы </w:t>
            </w:r>
            <w:r w:rsidRPr="00A81A72">
              <w:rPr>
                <w:rFonts w:ascii="Times New Roman" w:eastAsia="Times New Roman" w:hAnsi="Times New Roman"/>
                <w:bCs/>
                <w:iCs/>
                <w:sz w:val="28"/>
                <w:szCs w:val="28"/>
                <w:lang w:val="kk-KZ"/>
              </w:rPr>
              <w:t>оқушылардың</w:t>
            </w:r>
            <w:r w:rsidRPr="00A81A72">
              <w:rPr>
                <w:rFonts w:ascii="Times New Roman" w:eastAsia="Times New Roman" w:hAnsi="Times New Roman"/>
                <w:bCs/>
                <w:iCs/>
                <w:sz w:val="28"/>
                <w:szCs w:val="28"/>
              </w:rPr>
              <w:t xml:space="preserve"> өзін-өзі басқару</w:t>
            </w:r>
            <w:r w:rsidRPr="00A81A72">
              <w:rPr>
                <w:rFonts w:ascii="Times New Roman" w:eastAsia="Times New Roman" w:hAnsi="Times New Roman"/>
                <w:bCs/>
                <w:iCs/>
                <w:sz w:val="28"/>
                <w:szCs w:val="28"/>
                <w:lang w:val="kk-KZ"/>
              </w:rPr>
              <w:t>ының</w:t>
            </w:r>
            <w:r w:rsidRPr="00A81A72">
              <w:rPr>
                <w:rFonts w:ascii="Times New Roman" w:eastAsia="Times New Roman" w:hAnsi="Times New Roman"/>
                <w:bCs/>
                <w:iCs/>
                <w:sz w:val="28"/>
                <w:szCs w:val="28"/>
              </w:rPr>
              <w:t xml:space="preserve"> әлеуеті. </w:t>
            </w:r>
            <w:r w:rsidRPr="00A81A72">
              <w:rPr>
                <w:rFonts w:ascii="Times New Roman" w:eastAsia="Times New Roman" w:hAnsi="Times New Roman"/>
                <w:bCs/>
                <w:iCs/>
                <w:sz w:val="28"/>
                <w:szCs w:val="28"/>
                <w:lang w:val="kk-KZ"/>
              </w:rPr>
              <w:t>Оқушылардың</w:t>
            </w:r>
            <w:r w:rsidRPr="00A81A72">
              <w:rPr>
                <w:rFonts w:ascii="Times New Roman" w:eastAsia="Times New Roman" w:hAnsi="Times New Roman"/>
                <w:bCs/>
                <w:iCs/>
                <w:sz w:val="28"/>
                <w:szCs w:val="28"/>
              </w:rPr>
              <w:t xml:space="preserve"> өзін-өзі басқаруын ұйымдастыру жоспарын </w:t>
            </w:r>
            <w:r w:rsidRPr="00A81A72">
              <w:rPr>
                <w:rFonts w:ascii="Times New Roman" w:eastAsia="Times New Roman" w:hAnsi="Times New Roman"/>
                <w:bCs/>
                <w:iCs/>
                <w:sz w:val="28"/>
                <w:szCs w:val="28"/>
                <w:lang w:val="kk-KZ"/>
              </w:rPr>
              <w:t>әзірлеу</w:t>
            </w:r>
            <w:r w:rsidRPr="00A81A72">
              <w:rPr>
                <w:rFonts w:ascii="Times New Roman" w:eastAsia="Times New Roman" w:hAnsi="Times New Roman"/>
                <w:bCs/>
                <w:iCs/>
                <w:sz w:val="28"/>
                <w:szCs w:val="28"/>
              </w:rPr>
              <w:t>.</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3</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2.12</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 xml:space="preserve">Волонтерлік қызмет жастар арасында экстремизм мен терроризмнің алдын алу бойынша жұмыс түрі ретінде. Волонтерлік </w:t>
            </w:r>
            <w:r w:rsidRPr="00A81A72">
              <w:rPr>
                <w:rFonts w:ascii="Times New Roman" w:eastAsia="Times New Roman" w:hAnsi="Times New Roman"/>
                <w:bCs/>
                <w:iCs/>
                <w:sz w:val="28"/>
                <w:szCs w:val="28"/>
                <w:lang w:val="kk-KZ"/>
              </w:rPr>
              <w:t xml:space="preserve">қызметтің </w:t>
            </w:r>
            <w:r w:rsidRPr="00A81A72">
              <w:rPr>
                <w:rFonts w:ascii="Times New Roman" w:eastAsia="Times New Roman" w:hAnsi="Times New Roman"/>
                <w:bCs/>
                <w:iCs/>
                <w:sz w:val="28"/>
                <w:szCs w:val="28"/>
              </w:rPr>
              <w:t>жоба</w:t>
            </w:r>
            <w:r w:rsidRPr="00A81A72">
              <w:rPr>
                <w:rFonts w:ascii="Times New Roman" w:eastAsia="Times New Roman" w:hAnsi="Times New Roman"/>
                <w:bCs/>
                <w:iCs/>
                <w:sz w:val="28"/>
                <w:szCs w:val="28"/>
                <w:lang w:val="kk-KZ"/>
              </w:rPr>
              <w:t>сын</w:t>
            </w:r>
            <w:r w:rsidRPr="00A81A72">
              <w:rPr>
                <w:rFonts w:ascii="Times New Roman" w:eastAsia="Times New Roman" w:hAnsi="Times New Roman"/>
                <w:bCs/>
                <w:iCs/>
                <w:sz w:val="28"/>
                <w:szCs w:val="28"/>
              </w:rPr>
              <w:t xml:space="preserve"> әзірлеу.</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tabs>
                <w:tab w:val="center" w:pos="279"/>
              </w:tabs>
              <w:spacing w:after="0" w:line="240" w:lineRule="auto"/>
              <w:rPr>
                <w:rFonts w:ascii="Times New Roman" w:eastAsia="Times New Roman" w:hAnsi="Times New Roman"/>
                <w:sz w:val="28"/>
                <w:szCs w:val="28"/>
              </w:rPr>
            </w:pPr>
            <w:r w:rsidRPr="00A81A72">
              <w:rPr>
                <w:rFonts w:ascii="Times New Roman" w:eastAsia="Times New Roman" w:hAnsi="Times New Roman"/>
                <w:sz w:val="28"/>
                <w:szCs w:val="28"/>
              </w:rPr>
              <w:tab/>
              <w:t>3</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4</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3.</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rPr>
                <w:rFonts w:ascii="Times New Roman" w:eastAsia="Times New Roman" w:hAnsi="Times New Roman"/>
                <w:b/>
                <w:bCs/>
                <w:sz w:val="28"/>
                <w:szCs w:val="28"/>
              </w:rPr>
            </w:pPr>
            <w:r w:rsidRPr="00A81A72">
              <w:rPr>
                <w:rFonts w:ascii="Times New Roman" w:eastAsia="Times New Roman" w:hAnsi="Times New Roman"/>
                <w:b/>
                <w:bCs/>
                <w:sz w:val="28"/>
                <w:szCs w:val="28"/>
                <w:lang w:val="kk-KZ"/>
              </w:rPr>
              <w:t>Ұйымдастыру</w:t>
            </w:r>
            <w:r w:rsidRPr="00A81A72">
              <w:rPr>
                <w:rFonts w:ascii="Times New Roman" w:eastAsia="Times New Roman" w:hAnsi="Times New Roman"/>
                <w:b/>
                <w:bCs/>
                <w:sz w:val="28"/>
                <w:szCs w:val="28"/>
              </w:rPr>
              <w:t>-</w:t>
            </w:r>
            <w:r w:rsidRPr="00A81A72">
              <w:rPr>
                <w:rFonts w:ascii="Times New Roman" w:eastAsia="Times New Roman" w:hAnsi="Times New Roman"/>
                <w:b/>
                <w:bCs/>
                <w:sz w:val="28"/>
                <w:szCs w:val="28"/>
                <w:lang w:val="kk-KZ"/>
              </w:rPr>
              <w:t>басқарушылық</w:t>
            </w:r>
            <w:r w:rsidRPr="00A81A72">
              <w:rPr>
                <w:rFonts w:ascii="Times New Roman" w:eastAsia="Times New Roman" w:hAnsi="Times New Roman"/>
                <w:b/>
                <w:bCs/>
                <w:sz w:val="28"/>
                <w:szCs w:val="28"/>
              </w:rPr>
              <w:t xml:space="preserve"> модуль</w:t>
            </w:r>
          </w:p>
        </w:tc>
        <w:tc>
          <w:tcPr>
            <w:tcW w:w="25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2</w:t>
            </w:r>
          </w:p>
        </w:tc>
        <w:tc>
          <w:tcPr>
            <w:tcW w:w="40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8</w:t>
            </w:r>
          </w:p>
        </w:tc>
        <w:tc>
          <w:tcPr>
            <w:tcW w:w="28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p>
        </w:tc>
        <w:tc>
          <w:tcPr>
            <w:tcW w:w="347"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10</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3.1</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hd w:val="clear" w:color="auto" w:fill="FFFFFF"/>
              <w:tabs>
                <w:tab w:val="left" w:pos="851"/>
              </w:tabs>
              <w:spacing w:after="0" w:line="240" w:lineRule="auto"/>
              <w:contextualSpacing/>
              <w:jc w:val="both"/>
              <w:rPr>
                <w:rFonts w:ascii="Times New Roman" w:hAnsi="Times New Roman"/>
                <w:bCs/>
                <w:sz w:val="28"/>
                <w:szCs w:val="28"/>
                <w:lang w:val="kk-KZ"/>
              </w:rPr>
            </w:pPr>
            <w:r w:rsidRPr="00A81A72">
              <w:rPr>
                <w:rFonts w:ascii="Times New Roman" w:hAnsi="Times New Roman"/>
                <w:bCs/>
                <w:sz w:val="28"/>
                <w:szCs w:val="28"/>
              </w:rPr>
              <w:t xml:space="preserve">Оқушылардың бойында қауіпсіздік мәдениеті мен терроризмге қарсы сананы қалыптастырудағы </w:t>
            </w:r>
            <w:r w:rsidRPr="00A81A72">
              <w:rPr>
                <w:rFonts w:ascii="Times New Roman" w:hAnsi="Times New Roman"/>
                <w:bCs/>
                <w:sz w:val="28"/>
                <w:szCs w:val="28"/>
                <w:lang w:val="kk-KZ"/>
              </w:rPr>
              <w:t>педагогт</w:t>
            </w:r>
            <w:r w:rsidRPr="00A81A72">
              <w:rPr>
                <w:rFonts w:ascii="Times New Roman" w:hAnsi="Times New Roman"/>
                <w:bCs/>
                <w:sz w:val="28"/>
                <w:szCs w:val="28"/>
              </w:rPr>
              <w:t xml:space="preserve">ердің рөлі </w:t>
            </w:r>
          </w:p>
          <w:p w:rsidR="00A81A72" w:rsidRPr="00A81A72" w:rsidRDefault="00A81A72" w:rsidP="00A81A72">
            <w:pPr>
              <w:shd w:val="clear" w:color="auto" w:fill="FFFFFF"/>
              <w:tabs>
                <w:tab w:val="left" w:pos="851"/>
              </w:tabs>
              <w:spacing w:after="0" w:line="240" w:lineRule="auto"/>
              <w:contextualSpacing/>
              <w:jc w:val="both"/>
              <w:rPr>
                <w:rFonts w:ascii="Times New Roman" w:hAnsi="Times New Roman"/>
                <w:bCs/>
                <w:sz w:val="28"/>
                <w:szCs w:val="28"/>
                <w:highlight w:val="yellow"/>
              </w:rPr>
            </w:pPr>
          </w:p>
        </w:tc>
        <w:tc>
          <w:tcPr>
            <w:tcW w:w="25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Cs/>
                <w:sz w:val="28"/>
                <w:szCs w:val="28"/>
              </w:rPr>
            </w:pPr>
          </w:p>
        </w:tc>
        <w:tc>
          <w:tcPr>
            <w:tcW w:w="40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2</w:t>
            </w:r>
          </w:p>
        </w:tc>
        <w:tc>
          <w:tcPr>
            <w:tcW w:w="28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p>
        </w:tc>
        <w:tc>
          <w:tcPr>
            <w:tcW w:w="347"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bCs/>
                <w:sz w:val="28"/>
                <w:szCs w:val="28"/>
              </w:rPr>
            </w:pPr>
            <w:r w:rsidRPr="00A81A72">
              <w:rPr>
                <w:rFonts w:ascii="Times New Roman" w:eastAsia="Times New Roman" w:hAnsi="Times New Roman"/>
                <w:b/>
                <w:bCs/>
                <w:sz w:val="28"/>
                <w:szCs w:val="28"/>
              </w:rPr>
              <w:t>2</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3.2</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hd w:val="clear" w:color="auto" w:fill="FFFFFF"/>
              <w:tabs>
                <w:tab w:val="left" w:pos="851"/>
              </w:tabs>
              <w:spacing w:after="0" w:line="240" w:lineRule="auto"/>
              <w:contextualSpacing/>
              <w:jc w:val="both"/>
              <w:rPr>
                <w:rFonts w:ascii="Times New Roman" w:hAnsi="Times New Roman"/>
                <w:bCs/>
                <w:sz w:val="28"/>
                <w:szCs w:val="28"/>
                <w:highlight w:val="yellow"/>
              </w:rPr>
            </w:pPr>
            <w:r w:rsidRPr="00A81A72">
              <w:rPr>
                <w:rFonts w:ascii="Times New Roman" w:hAnsi="Times New Roman"/>
                <w:bCs/>
                <w:sz w:val="28"/>
                <w:szCs w:val="28"/>
              </w:rPr>
              <w:t>Педагогикалық ұжымда экстремизм мен терроризмнің алдын алу бойынша жұмысты ұйымдастыру. Әлеуметтік серіктестік және ведомствоаралық өзара іс-қимыл.</w:t>
            </w:r>
          </w:p>
        </w:tc>
        <w:tc>
          <w:tcPr>
            <w:tcW w:w="25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0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28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347"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3.3</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hd w:val="clear" w:color="auto" w:fill="FFFFFF"/>
              <w:tabs>
                <w:tab w:val="left" w:pos="851"/>
              </w:tabs>
              <w:spacing w:after="0" w:line="240" w:lineRule="auto"/>
              <w:contextualSpacing/>
              <w:jc w:val="both"/>
              <w:rPr>
                <w:rFonts w:ascii="Times New Roman" w:hAnsi="Times New Roman"/>
                <w:bCs/>
                <w:sz w:val="28"/>
                <w:szCs w:val="28"/>
                <w:highlight w:val="yellow"/>
                <w:lang w:val="x-none"/>
              </w:rPr>
            </w:pPr>
            <w:r w:rsidRPr="00A81A72">
              <w:rPr>
                <w:rFonts w:ascii="Times New Roman" w:hAnsi="Times New Roman"/>
                <w:bCs/>
                <w:sz w:val="28"/>
                <w:szCs w:val="28"/>
              </w:rPr>
              <w:t xml:space="preserve">Жасөспірімнің заңсыз мінез-құлық пен экстремизмге бейімділігін ерте анықтау және диагностикалау үшін диагностикалық құралдар </w:t>
            </w:r>
          </w:p>
        </w:tc>
        <w:tc>
          <w:tcPr>
            <w:tcW w:w="25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40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28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347"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3.4</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rPr>
              <w:t xml:space="preserve">Лаңкестік сипаттағы ықтимал қауіптерге және білім беру ұйымындағы лаңкестік актісі жағдайларына қызметкерлердің, </w:t>
            </w:r>
            <w:r w:rsidRPr="00A81A72">
              <w:rPr>
                <w:rFonts w:ascii="Times New Roman" w:eastAsia="Times New Roman" w:hAnsi="Times New Roman"/>
                <w:bCs/>
                <w:iCs/>
                <w:sz w:val="28"/>
                <w:szCs w:val="28"/>
                <w:lang w:val="kk-KZ"/>
              </w:rPr>
              <w:t>педагогт</w:t>
            </w:r>
            <w:r w:rsidRPr="00A81A72">
              <w:rPr>
                <w:rFonts w:ascii="Times New Roman" w:eastAsia="Times New Roman" w:hAnsi="Times New Roman"/>
                <w:bCs/>
                <w:iCs/>
                <w:sz w:val="28"/>
                <w:szCs w:val="28"/>
              </w:rPr>
              <w:t xml:space="preserve">ердің, </w:t>
            </w:r>
            <w:r w:rsidRPr="00A81A72">
              <w:rPr>
                <w:rFonts w:ascii="Times New Roman" w:eastAsia="Times New Roman" w:hAnsi="Times New Roman"/>
                <w:bCs/>
                <w:iCs/>
                <w:sz w:val="28"/>
                <w:szCs w:val="28"/>
                <w:lang w:val="kk-KZ"/>
              </w:rPr>
              <w:t>білім ал</w:t>
            </w:r>
            <w:r w:rsidRPr="00A81A72">
              <w:rPr>
                <w:rFonts w:ascii="Times New Roman" w:eastAsia="Times New Roman" w:hAnsi="Times New Roman"/>
                <w:bCs/>
                <w:iCs/>
                <w:sz w:val="28"/>
                <w:szCs w:val="28"/>
              </w:rPr>
              <w:t>ушылардың, ата-аналардың практикалық әрекет ету алгоритмдері.</w:t>
            </w:r>
          </w:p>
          <w:p w:rsidR="00A81A72" w:rsidRPr="00A81A72" w:rsidRDefault="00A81A72" w:rsidP="00A81A72">
            <w:pPr>
              <w:tabs>
                <w:tab w:val="left" w:pos="1134"/>
              </w:tabs>
              <w:autoSpaceDE w:val="0"/>
              <w:autoSpaceDN w:val="0"/>
              <w:adjustRightInd w:val="0"/>
              <w:spacing w:after="0" w:line="240" w:lineRule="auto"/>
              <w:jc w:val="both"/>
              <w:rPr>
                <w:rFonts w:ascii="Times New Roman" w:eastAsia="Times New Roman" w:hAnsi="Times New Roman"/>
                <w:bCs/>
                <w:iCs/>
                <w:sz w:val="28"/>
                <w:szCs w:val="28"/>
              </w:rPr>
            </w:pPr>
            <w:r w:rsidRPr="00A81A72">
              <w:rPr>
                <w:rFonts w:ascii="Times New Roman" w:eastAsia="Times New Roman" w:hAnsi="Times New Roman"/>
                <w:bCs/>
                <w:iCs/>
                <w:sz w:val="28"/>
                <w:szCs w:val="28"/>
                <w:lang w:val="kk-KZ"/>
              </w:rPr>
              <w:t>К</w:t>
            </w:r>
            <w:r w:rsidRPr="00A81A72">
              <w:rPr>
                <w:rFonts w:ascii="Times New Roman" w:eastAsia="Times New Roman" w:hAnsi="Times New Roman"/>
                <w:bCs/>
                <w:iCs/>
                <w:sz w:val="28"/>
                <w:szCs w:val="28"/>
              </w:rPr>
              <w:t>ейс-</w:t>
            </w:r>
            <w:r w:rsidRPr="00A81A72">
              <w:rPr>
                <w:rFonts w:ascii="Times New Roman" w:eastAsia="Times New Roman" w:hAnsi="Times New Roman"/>
                <w:bCs/>
                <w:iCs/>
                <w:sz w:val="28"/>
                <w:szCs w:val="28"/>
                <w:lang w:val="kk-KZ"/>
              </w:rPr>
              <w:t xml:space="preserve">тапсырмаларды </w:t>
            </w:r>
            <w:r w:rsidRPr="00A81A72">
              <w:rPr>
                <w:rFonts w:ascii="Times New Roman" w:eastAsia="Times New Roman" w:hAnsi="Times New Roman"/>
                <w:bCs/>
                <w:iCs/>
                <w:sz w:val="28"/>
                <w:szCs w:val="28"/>
              </w:rPr>
              <w:t>шешу</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1</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Cs/>
                <w:sz w:val="28"/>
                <w:szCs w:val="28"/>
              </w:rPr>
            </w:pPr>
            <w:r w:rsidRPr="00A81A72">
              <w:rPr>
                <w:rFonts w:ascii="Times New Roman" w:eastAsia="Times New Roman" w:hAnsi="Times New Roman"/>
                <w:bCs/>
                <w:sz w:val="28"/>
                <w:szCs w:val="28"/>
              </w:rPr>
              <w:t>3.5</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both"/>
              <w:rPr>
                <w:rFonts w:ascii="Times New Roman" w:eastAsia="Times New Roman" w:hAnsi="Times New Roman"/>
                <w:bCs/>
                <w:sz w:val="28"/>
                <w:szCs w:val="28"/>
                <w:highlight w:val="yellow"/>
              </w:rPr>
            </w:pPr>
            <w:r w:rsidRPr="00A81A72">
              <w:rPr>
                <w:rFonts w:ascii="Times New Roman" w:eastAsia="Times New Roman" w:hAnsi="Times New Roman"/>
                <w:bCs/>
                <w:sz w:val="28"/>
                <w:szCs w:val="28"/>
              </w:rPr>
              <w:t xml:space="preserve">Мониторинг білім беру ұйымдарында экстремизм мен терроризмнің алдын алудың тиімділігін қамтамасыз ету шарты ретінде </w:t>
            </w:r>
          </w:p>
        </w:tc>
        <w:tc>
          <w:tcPr>
            <w:tcW w:w="25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40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28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347"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cs="Times New Roman"/>
                <w:sz w:val="28"/>
                <w:szCs w:val="28"/>
                <w:lang w:eastAsia="ru-RU"/>
              </w:rPr>
            </w:pPr>
            <w:r w:rsidRPr="00A81A72">
              <w:rPr>
                <w:rFonts w:ascii="Times New Roman" w:eastAsia="Times New Roman" w:hAnsi="Times New Roman" w:cs="Times New Roman"/>
                <w:b/>
                <w:sz w:val="28"/>
                <w:szCs w:val="28"/>
              </w:rPr>
              <w:t>4.</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both"/>
              <w:rPr>
                <w:rFonts w:ascii="Times New Roman" w:eastAsia="Times New Roman" w:hAnsi="Times New Roman" w:cs="Times New Roman"/>
                <w:b/>
                <w:i/>
                <w:sz w:val="28"/>
                <w:szCs w:val="28"/>
                <w:lang w:eastAsia="ru-RU"/>
              </w:rPr>
            </w:pPr>
            <w:r w:rsidRPr="00A81A72">
              <w:rPr>
                <w:rFonts w:ascii="Times New Roman" w:eastAsia="Calibri" w:hAnsi="Times New Roman" w:cs="Times New Roman"/>
                <w:b/>
                <w:sz w:val="28"/>
                <w:szCs w:val="28"/>
                <w:shd w:val="clear" w:color="auto" w:fill="FFFFFF"/>
                <w:lang w:val="x-none"/>
              </w:rPr>
              <w:t>Вариатив</w:t>
            </w:r>
            <w:r w:rsidRPr="00A81A72">
              <w:rPr>
                <w:rFonts w:ascii="Times New Roman" w:eastAsia="Calibri" w:hAnsi="Times New Roman" w:cs="Times New Roman"/>
                <w:b/>
                <w:sz w:val="28"/>
                <w:szCs w:val="28"/>
                <w:shd w:val="clear" w:color="auto" w:fill="FFFFFF"/>
                <w:lang w:val="kk-KZ"/>
              </w:rPr>
              <w:t>тік</w:t>
            </w:r>
            <w:r w:rsidRPr="00A81A72">
              <w:rPr>
                <w:rFonts w:ascii="Times New Roman" w:eastAsia="Calibri" w:hAnsi="Times New Roman" w:cs="Times New Roman"/>
                <w:b/>
                <w:sz w:val="28"/>
                <w:szCs w:val="28"/>
                <w:shd w:val="clear" w:color="auto" w:fill="FFFFFF"/>
                <w:lang w:val="x-none"/>
              </w:rPr>
              <w:t xml:space="preserve"> модуль</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cs="Times New Roman"/>
                <w:sz w:val="28"/>
                <w:szCs w:val="28"/>
                <w:lang w:eastAsia="ru-RU"/>
              </w:rPr>
            </w:pPr>
            <w:r w:rsidRPr="00A81A72">
              <w:rPr>
                <w:rFonts w:ascii="Times New Roman" w:eastAsia="Times New Roman" w:hAnsi="Times New Roman" w:cs="Times New Roman"/>
                <w:b/>
                <w:sz w:val="28"/>
                <w:szCs w:val="28"/>
              </w:rPr>
              <w:t>2</w:t>
            </w: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cs="Times New Roman"/>
                <w:sz w:val="28"/>
                <w:szCs w:val="28"/>
                <w:lang w:eastAsia="ru-RU"/>
              </w:rPr>
            </w:pPr>
            <w:r w:rsidRPr="00A81A72">
              <w:rPr>
                <w:rFonts w:ascii="Times New Roman" w:eastAsia="Times New Roman" w:hAnsi="Times New Roman" w:cs="Times New Roman"/>
                <w:b/>
                <w:sz w:val="28"/>
                <w:szCs w:val="28"/>
              </w:rPr>
              <w:t>4</w:t>
            </w: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cs="Times New Roman"/>
                <w:sz w:val="28"/>
                <w:szCs w:val="28"/>
                <w:lang w:eastAsia="ru-RU"/>
              </w:rPr>
            </w:pP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cs="Times New Roman"/>
                <w:b/>
                <w:sz w:val="28"/>
                <w:szCs w:val="28"/>
                <w:lang w:eastAsia="ru-RU"/>
              </w:rPr>
            </w:pPr>
            <w:r w:rsidRPr="00A81A72">
              <w:rPr>
                <w:rFonts w:ascii="Times New Roman" w:eastAsia="Times New Roman" w:hAnsi="Times New Roman" w:cs="Times New Roman"/>
                <w:b/>
                <w:sz w:val="28"/>
                <w:szCs w:val="28"/>
              </w:rPr>
              <w:t>6</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4.1</w:t>
            </w:r>
          </w:p>
        </w:tc>
        <w:tc>
          <w:tcPr>
            <w:tcW w:w="3357"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both"/>
              <w:rPr>
                <w:rFonts w:ascii="Times New Roman" w:eastAsia="Times New Roman" w:hAnsi="Times New Roman"/>
                <w:sz w:val="28"/>
                <w:szCs w:val="28"/>
              </w:rPr>
            </w:pPr>
            <w:r w:rsidRPr="00A81A72">
              <w:rPr>
                <w:rFonts w:ascii="Times New Roman" w:eastAsia="Times New Roman" w:hAnsi="Times New Roman"/>
                <w:sz w:val="28"/>
                <w:szCs w:val="28"/>
              </w:rPr>
              <w:t xml:space="preserve">Білім беру ұйымының қауіпсіз кеңістігі </w:t>
            </w:r>
            <w:r w:rsidRPr="00A81A72">
              <w:rPr>
                <w:rFonts w:ascii="Times New Roman" w:eastAsia="Times New Roman" w:hAnsi="Times New Roman"/>
                <w:sz w:val="28"/>
                <w:szCs w:val="28"/>
                <w:lang w:val="kk-KZ"/>
              </w:rPr>
              <w:t>білім ал</w:t>
            </w:r>
            <w:r w:rsidRPr="00A81A72">
              <w:rPr>
                <w:rFonts w:ascii="Times New Roman" w:eastAsia="Times New Roman" w:hAnsi="Times New Roman"/>
                <w:sz w:val="28"/>
                <w:szCs w:val="28"/>
              </w:rPr>
              <w:t xml:space="preserve">ушылардың психологиялық </w:t>
            </w:r>
            <w:r w:rsidRPr="00A81A72">
              <w:rPr>
                <w:rFonts w:ascii="Times New Roman" w:eastAsia="Times New Roman" w:hAnsi="Times New Roman"/>
                <w:sz w:val="28"/>
                <w:szCs w:val="28"/>
                <w:lang w:val="kk-KZ"/>
              </w:rPr>
              <w:t>әл-ауқат</w:t>
            </w:r>
            <w:r w:rsidRPr="00A81A72">
              <w:rPr>
                <w:rFonts w:ascii="Times New Roman" w:eastAsia="Times New Roman" w:hAnsi="Times New Roman"/>
                <w:sz w:val="28"/>
                <w:szCs w:val="28"/>
              </w:rPr>
              <w:t xml:space="preserve">ының факторы ретінде </w:t>
            </w:r>
          </w:p>
        </w:tc>
        <w:tc>
          <w:tcPr>
            <w:tcW w:w="256" w:type="pct"/>
            <w:tcBorders>
              <w:top w:val="single" w:sz="4" w:space="0" w:color="000000"/>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cs="Times New Roman"/>
                <w:b/>
                <w:sz w:val="28"/>
                <w:szCs w:val="28"/>
                <w:lang w:eastAsia="ru-RU"/>
              </w:rPr>
            </w:pPr>
          </w:p>
        </w:tc>
        <w:tc>
          <w:tcPr>
            <w:tcW w:w="400"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cs="Times New Roman"/>
                <w:b/>
                <w:sz w:val="28"/>
                <w:szCs w:val="28"/>
                <w:lang w:eastAsia="ru-RU"/>
              </w:rPr>
            </w:pP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cs="Times New Roman"/>
                <w:b/>
                <w:sz w:val="28"/>
                <w:szCs w:val="28"/>
                <w:lang w:eastAsia="ru-RU"/>
              </w:rPr>
            </w:pPr>
          </w:p>
        </w:tc>
        <w:tc>
          <w:tcPr>
            <w:tcW w:w="347" w:type="pct"/>
            <w:tcBorders>
              <w:top w:val="single" w:sz="4" w:space="0" w:color="auto"/>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cs="Times New Roman"/>
                <w:b/>
                <w:sz w:val="28"/>
                <w:szCs w:val="28"/>
                <w:lang w:eastAsia="ru-RU"/>
              </w:rPr>
            </w:pP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 xml:space="preserve">4.2 </w:t>
            </w:r>
          </w:p>
        </w:tc>
        <w:tc>
          <w:tcPr>
            <w:tcW w:w="3357"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both"/>
              <w:rPr>
                <w:rFonts w:ascii="Times New Roman" w:eastAsia="Times New Roman" w:hAnsi="Times New Roman"/>
                <w:sz w:val="28"/>
                <w:szCs w:val="28"/>
              </w:rPr>
            </w:pPr>
            <w:r w:rsidRPr="00A81A72">
              <w:rPr>
                <w:rFonts w:ascii="Times New Roman" w:eastAsia="Times New Roman" w:hAnsi="Times New Roman"/>
                <w:sz w:val="28"/>
                <w:szCs w:val="28"/>
              </w:rPr>
              <w:t>Пәнді</w:t>
            </w:r>
            <w:r w:rsidRPr="00A81A72">
              <w:rPr>
                <w:rFonts w:ascii="Times New Roman" w:eastAsia="Times New Roman" w:hAnsi="Times New Roman"/>
                <w:sz w:val="28"/>
                <w:szCs w:val="28"/>
                <w:lang w:val="kk-KZ"/>
              </w:rPr>
              <w:t>к</w:t>
            </w:r>
            <w:r w:rsidRPr="00A81A72">
              <w:rPr>
                <w:rFonts w:ascii="Times New Roman" w:eastAsia="Times New Roman" w:hAnsi="Times New Roman"/>
                <w:sz w:val="28"/>
                <w:szCs w:val="28"/>
              </w:rPr>
              <w:t xml:space="preserve"> оқыту үдерісінде жасөспірімдер арасында экстремизм мен терроризмге мүлдем төзбеушілік мәдениетін қалыптастыру </w:t>
            </w:r>
          </w:p>
        </w:tc>
        <w:tc>
          <w:tcPr>
            <w:tcW w:w="256"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cs="Times New Roman"/>
                <w:sz w:val="28"/>
                <w:szCs w:val="28"/>
                <w:lang w:eastAsia="ru-RU"/>
              </w:rPr>
            </w:pPr>
          </w:p>
        </w:tc>
        <w:tc>
          <w:tcPr>
            <w:tcW w:w="40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cs="Times New Roman"/>
                <w:sz w:val="28"/>
                <w:szCs w:val="28"/>
                <w:lang w:eastAsia="ru-RU"/>
              </w:rPr>
            </w:pPr>
          </w:p>
        </w:tc>
        <w:tc>
          <w:tcPr>
            <w:tcW w:w="280"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cs="Times New Roman"/>
                <w:sz w:val="28"/>
                <w:szCs w:val="28"/>
                <w:lang w:eastAsia="ru-RU"/>
              </w:rPr>
            </w:pPr>
          </w:p>
        </w:tc>
        <w:tc>
          <w:tcPr>
            <w:tcW w:w="347" w:type="pct"/>
            <w:tcBorders>
              <w:top w:val="single" w:sz="4" w:space="0" w:color="000000"/>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cs="Times New Roman"/>
                <w:b/>
                <w:sz w:val="28"/>
                <w:szCs w:val="28"/>
                <w:lang w:eastAsia="ru-RU"/>
              </w:rPr>
            </w:pP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5.</w:t>
            </w:r>
          </w:p>
        </w:tc>
        <w:tc>
          <w:tcPr>
            <w:tcW w:w="3357"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rPr>
                <w:rFonts w:ascii="Times New Roman" w:eastAsia="Times New Roman" w:hAnsi="Times New Roman"/>
                <w:b/>
                <w:i/>
                <w:sz w:val="28"/>
                <w:szCs w:val="28"/>
              </w:rPr>
            </w:pPr>
            <w:r w:rsidRPr="00A81A72">
              <w:rPr>
                <w:rFonts w:ascii="Times New Roman" w:eastAsia="Times New Roman" w:hAnsi="Times New Roman"/>
                <w:b/>
                <w:sz w:val="28"/>
                <w:szCs w:val="28"/>
                <w:lang w:val="kk-KZ"/>
              </w:rPr>
              <w:t>Бағалау</w:t>
            </w:r>
            <w:r w:rsidRPr="00A81A72">
              <w:rPr>
                <w:rFonts w:ascii="Times New Roman" w:eastAsia="Times New Roman" w:hAnsi="Times New Roman"/>
                <w:b/>
                <w:sz w:val="28"/>
                <w:szCs w:val="28"/>
              </w:rPr>
              <w:t>-</w:t>
            </w:r>
            <w:r w:rsidRPr="00A81A72">
              <w:rPr>
                <w:rFonts w:ascii="Times New Roman" w:eastAsia="Times New Roman" w:hAnsi="Times New Roman"/>
                <w:b/>
                <w:sz w:val="28"/>
                <w:szCs w:val="28"/>
                <w:lang w:val="kk-KZ"/>
              </w:rPr>
              <w:t xml:space="preserve">нәтижелілік </w:t>
            </w:r>
            <w:r w:rsidRPr="00A81A72">
              <w:rPr>
                <w:rFonts w:ascii="Times New Roman" w:eastAsia="Times New Roman" w:hAnsi="Times New Roman"/>
                <w:b/>
                <w:sz w:val="28"/>
                <w:szCs w:val="28"/>
              </w:rPr>
              <w:t>модуль</w:t>
            </w:r>
          </w:p>
        </w:tc>
        <w:tc>
          <w:tcPr>
            <w:tcW w:w="256" w:type="pct"/>
            <w:tcBorders>
              <w:top w:val="single" w:sz="4" w:space="0" w:color="000000"/>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400" w:type="pct"/>
            <w:tcBorders>
              <w:top w:val="single" w:sz="4" w:space="0" w:color="000000"/>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280" w:type="pct"/>
            <w:tcBorders>
              <w:top w:val="single" w:sz="4" w:space="0" w:color="auto"/>
              <w:left w:val="single" w:sz="4" w:space="0" w:color="000000"/>
              <w:bottom w:val="single" w:sz="4" w:space="0" w:color="auto"/>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c>
          <w:tcPr>
            <w:tcW w:w="347" w:type="pct"/>
            <w:tcBorders>
              <w:top w:val="single" w:sz="4" w:space="0" w:color="auto"/>
              <w:left w:val="single" w:sz="4" w:space="0" w:color="000000"/>
              <w:bottom w:val="single" w:sz="4" w:space="0" w:color="auto"/>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r>
      <w:tr w:rsidR="00A81A72" w:rsidRPr="00A81A72" w:rsidTr="00A35B99">
        <w:trPr>
          <w:trHeight w:val="263"/>
        </w:trPr>
        <w:tc>
          <w:tcPr>
            <w:tcW w:w="359"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rPr>
                <w:rFonts w:ascii="Times New Roman" w:eastAsia="Times New Roman" w:hAnsi="Times New Roman"/>
                <w:sz w:val="28"/>
                <w:szCs w:val="28"/>
              </w:rPr>
            </w:pPr>
            <w:r w:rsidRPr="00A81A72">
              <w:rPr>
                <w:rFonts w:ascii="Times New Roman" w:eastAsia="Times New Roman" w:hAnsi="Times New Roman"/>
                <w:sz w:val="28"/>
                <w:szCs w:val="28"/>
              </w:rPr>
              <w:t>5.1</w:t>
            </w:r>
          </w:p>
        </w:tc>
        <w:tc>
          <w:tcPr>
            <w:tcW w:w="3357"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jc w:val="both"/>
              <w:rPr>
                <w:rFonts w:ascii="Times New Roman" w:eastAsia="Times New Roman" w:hAnsi="Times New Roman"/>
                <w:sz w:val="28"/>
                <w:szCs w:val="28"/>
                <w:shd w:val="clear" w:color="auto" w:fill="FFFFFF"/>
              </w:rPr>
            </w:pPr>
            <w:r w:rsidRPr="00A81A72">
              <w:rPr>
                <w:rFonts w:ascii="Times New Roman" w:eastAsia="Times New Roman" w:hAnsi="Times New Roman"/>
                <w:sz w:val="28"/>
                <w:szCs w:val="28"/>
              </w:rPr>
              <w:t>Тест</w:t>
            </w:r>
            <w:r w:rsidRPr="00A81A72">
              <w:rPr>
                <w:rFonts w:ascii="Times New Roman" w:eastAsia="Times New Roman" w:hAnsi="Times New Roman"/>
                <w:sz w:val="28"/>
                <w:szCs w:val="28"/>
                <w:lang w:val="kk-KZ"/>
              </w:rPr>
              <w:t>ілеу</w:t>
            </w:r>
            <w:r w:rsidRPr="00A81A72">
              <w:rPr>
                <w:rFonts w:ascii="Times New Roman" w:eastAsia="Times New Roman" w:hAnsi="Times New Roman"/>
                <w:sz w:val="28"/>
                <w:szCs w:val="28"/>
              </w:rPr>
              <w:t xml:space="preserve"> </w:t>
            </w:r>
          </w:p>
        </w:tc>
        <w:tc>
          <w:tcPr>
            <w:tcW w:w="256" w:type="pct"/>
            <w:tcBorders>
              <w:top w:val="single" w:sz="4" w:space="0" w:color="auto"/>
              <w:left w:val="single" w:sz="4" w:space="0" w:color="000000"/>
              <w:bottom w:val="single" w:sz="4" w:space="0" w:color="000000"/>
              <w:right w:val="single" w:sz="4" w:space="0" w:color="auto"/>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400" w:type="pct"/>
            <w:tcBorders>
              <w:top w:val="single" w:sz="4" w:space="0" w:color="auto"/>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b/>
                <w:sz w:val="28"/>
                <w:szCs w:val="28"/>
              </w:rPr>
            </w:pPr>
          </w:p>
        </w:tc>
        <w:tc>
          <w:tcPr>
            <w:tcW w:w="280" w:type="pct"/>
            <w:tcBorders>
              <w:top w:val="single" w:sz="4" w:space="0" w:color="auto"/>
              <w:left w:val="single" w:sz="4" w:space="0" w:color="000000"/>
              <w:bottom w:val="single" w:sz="4" w:space="0" w:color="auto"/>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sz w:val="28"/>
                <w:szCs w:val="28"/>
              </w:rPr>
            </w:pPr>
            <w:r w:rsidRPr="00A81A72">
              <w:rPr>
                <w:rFonts w:ascii="Times New Roman" w:eastAsia="Times New Roman" w:hAnsi="Times New Roman"/>
                <w:sz w:val="28"/>
                <w:szCs w:val="28"/>
              </w:rPr>
              <w:t>2</w:t>
            </w:r>
          </w:p>
        </w:tc>
        <w:tc>
          <w:tcPr>
            <w:tcW w:w="347" w:type="pct"/>
            <w:tcBorders>
              <w:top w:val="single" w:sz="4" w:space="0" w:color="auto"/>
              <w:left w:val="single" w:sz="4" w:space="0" w:color="000000"/>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p>
        </w:tc>
      </w:tr>
      <w:tr w:rsidR="00A81A72" w:rsidRPr="00A81A72" w:rsidTr="00A35B99">
        <w:trPr>
          <w:trHeight w:val="265"/>
        </w:trPr>
        <w:tc>
          <w:tcPr>
            <w:tcW w:w="359" w:type="pct"/>
            <w:tcBorders>
              <w:top w:val="single" w:sz="4" w:space="0" w:color="000000"/>
              <w:left w:val="single" w:sz="4" w:space="0" w:color="000000"/>
              <w:bottom w:val="single" w:sz="4" w:space="0" w:color="000000"/>
              <w:right w:val="single" w:sz="4" w:space="0" w:color="000000"/>
            </w:tcBorders>
          </w:tcPr>
          <w:p w:rsidR="00A81A72" w:rsidRPr="00A81A72" w:rsidRDefault="00A81A72" w:rsidP="00A81A72">
            <w:pPr>
              <w:spacing w:after="0" w:line="240" w:lineRule="auto"/>
              <w:jc w:val="center"/>
              <w:rPr>
                <w:rFonts w:ascii="Times New Roman" w:eastAsia="Times New Roman" w:hAnsi="Times New Roman"/>
                <w:sz w:val="28"/>
                <w:szCs w:val="28"/>
              </w:rPr>
            </w:pPr>
          </w:p>
        </w:tc>
        <w:tc>
          <w:tcPr>
            <w:tcW w:w="3357" w:type="pct"/>
            <w:tcBorders>
              <w:top w:val="single" w:sz="4" w:space="0" w:color="000000"/>
              <w:left w:val="single" w:sz="4" w:space="0" w:color="000000"/>
              <w:bottom w:val="single" w:sz="4" w:space="0" w:color="000000"/>
              <w:right w:val="single" w:sz="4" w:space="0" w:color="000000"/>
            </w:tcBorders>
            <w:hideMark/>
          </w:tcPr>
          <w:p w:rsidR="00A81A72" w:rsidRPr="00A81A72" w:rsidRDefault="00A81A72" w:rsidP="00A81A72">
            <w:pPr>
              <w:spacing w:after="0" w:line="240" w:lineRule="auto"/>
              <w:rPr>
                <w:rFonts w:ascii="Times New Roman" w:eastAsia="Times New Roman" w:hAnsi="Times New Roman"/>
                <w:sz w:val="28"/>
                <w:szCs w:val="28"/>
              </w:rPr>
            </w:pPr>
            <w:r w:rsidRPr="00A81A72">
              <w:rPr>
                <w:rFonts w:ascii="Times New Roman" w:eastAsia="Times New Roman" w:hAnsi="Times New Roman"/>
                <w:b/>
                <w:sz w:val="28"/>
                <w:szCs w:val="28"/>
                <w:lang w:val="kk-KZ"/>
              </w:rPr>
              <w:t>Барлығы</w:t>
            </w:r>
            <w:r w:rsidRPr="00A81A72">
              <w:rPr>
                <w:rFonts w:ascii="Times New Roman" w:eastAsia="Times New Roman" w:hAnsi="Times New Roman"/>
                <w:b/>
                <w:sz w:val="28"/>
                <w:szCs w:val="28"/>
              </w:rPr>
              <w:t>:</w:t>
            </w:r>
          </w:p>
        </w:tc>
        <w:tc>
          <w:tcPr>
            <w:tcW w:w="256" w:type="pct"/>
            <w:tcBorders>
              <w:top w:val="single" w:sz="4" w:space="0" w:color="auto"/>
              <w:left w:val="single" w:sz="4" w:space="0" w:color="000000"/>
              <w:bottom w:val="single" w:sz="4" w:space="0" w:color="000000"/>
              <w:right w:val="single" w:sz="4" w:space="0" w:color="auto"/>
            </w:tcBorders>
            <w:vAlign w:val="center"/>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20</w:t>
            </w:r>
          </w:p>
        </w:tc>
        <w:tc>
          <w:tcPr>
            <w:tcW w:w="400" w:type="pct"/>
            <w:tcBorders>
              <w:top w:val="single" w:sz="4" w:space="0" w:color="000000"/>
              <w:left w:val="single" w:sz="4" w:space="0" w:color="000000"/>
              <w:bottom w:val="single" w:sz="4" w:space="0" w:color="000000"/>
              <w:right w:val="single" w:sz="4" w:space="0" w:color="000000"/>
            </w:tcBorders>
            <w:vAlign w:val="center"/>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58</w:t>
            </w:r>
          </w:p>
        </w:tc>
        <w:tc>
          <w:tcPr>
            <w:tcW w:w="280" w:type="pct"/>
            <w:tcBorders>
              <w:top w:val="single" w:sz="4" w:space="0" w:color="auto"/>
              <w:left w:val="single" w:sz="4" w:space="0" w:color="000000"/>
              <w:bottom w:val="single" w:sz="4" w:space="0" w:color="auto"/>
              <w:right w:val="single" w:sz="4" w:space="0" w:color="000000"/>
            </w:tcBorders>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2</w:t>
            </w:r>
          </w:p>
        </w:tc>
        <w:tc>
          <w:tcPr>
            <w:tcW w:w="347" w:type="pct"/>
            <w:tcBorders>
              <w:top w:val="single" w:sz="4" w:space="0" w:color="auto"/>
              <w:left w:val="single" w:sz="4" w:space="0" w:color="000000"/>
              <w:bottom w:val="single" w:sz="4" w:space="0" w:color="auto"/>
              <w:right w:val="single" w:sz="4" w:space="0" w:color="auto"/>
            </w:tcBorders>
            <w:vAlign w:val="center"/>
            <w:hideMark/>
          </w:tcPr>
          <w:p w:rsidR="00A81A72" w:rsidRPr="00A81A72" w:rsidRDefault="00A81A72" w:rsidP="00A81A72">
            <w:pPr>
              <w:spacing w:after="0" w:line="240" w:lineRule="auto"/>
              <w:jc w:val="center"/>
              <w:rPr>
                <w:rFonts w:ascii="Times New Roman" w:eastAsia="Times New Roman" w:hAnsi="Times New Roman"/>
                <w:b/>
                <w:sz w:val="28"/>
                <w:szCs w:val="28"/>
              </w:rPr>
            </w:pPr>
            <w:r w:rsidRPr="00A81A72">
              <w:rPr>
                <w:rFonts w:ascii="Times New Roman" w:eastAsia="Times New Roman" w:hAnsi="Times New Roman"/>
                <w:b/>
                <w:sz w:val="28"/>
                <w:szCs w:val="28"/>
              </w:rPr>
              <w:t>80</w:t>
            </w:r>
          </w:p>
        </w:tc>
      </w:tr>
    </w:tbl>
    <w:p w:rsidR="00A81A72" w:rsidRPr="00A81A72" w:rsidRDefault="00A81A72" w:rsidP="00A81A72">
      <w:pPr>
        <w:spacing w:after="0" w:line="240" w:lineRule="auto"/>
        <w:jc w:val="both"/>
        <w:rPr>
          <w:rFonts w:ascii="Times New Roman" w:eastAsia="Times New Roman" w:hAnsi="Times New Roman" w:cs="Times New Roman"/>
          <w:i/>
          <w:sz w:val="28"/>
          <w:szCs w:val="28"/>
          <w:lang w:val="kk-KZ" w:eastAsia="ru-RU"/>
        </w:rPr>
      </w:pP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i/>
          <w:sz w:val="28"/>
          <w:szCs w:val="28"/>
          <w:lang w:val="kk-KZ" w:eastAsia="ru-RU"/>
        </w:rPr>
        <w:t>Ескерту. Курстың ұзақтығы 80 сағат, 1 академиялық сағат – 45 минут.</w:t>
      </w: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p>
    <w:p w:rsidR="00A81A72" w:rsidRPr="00A81A72" w:rsidRDefault="00A81A72" w:rsidP="00A81A72">
      <w:pPr>
        <w:spacing w:after="0" w:line="240" w:lineRule="auto"/>
        <w:ind w:firstLine="709"/>
        <w:jc w:val="both"/>
        <w:rPr>
          <w:rFonts w:ascii="Times New Roman" w:eastAsia="Times New Roman" w:hAnsi="Times New Roman" w:cs="Times New Roman"/>
          <w:sz w:val="28"/>
          <w:szCs w:val="28"/>
          <w:lang w:val="kk-KZ" w:eastAsia="ru-RU"/>
        </w:rPr>
      </w:pPr>
    </w:p>
    <w:p w:rsidR="00A81A72" w:rsidRPr="00A81A72" w:rsidRDefault="00A81A72" w:rsidP="00A81A72">
      <w:pPr>
        <w:numPr>
          <w:ilvl w:val="0"/>
          <w:numId w:val="4"/>
        </w:numPr>
        <w:tabs>
          <w:tab w:val="left" w:pos="851"/>
          <w:tab w:val="left" w:pos="993"/>
          <w:tab w:val="left" w:pos="1134"/>
        </w:tabs>
        <w:spacing w:after="0" w:line="240" w:lineRule="auto"/>
        <w:jc w:val="center"/>
        <w:rPr>
          <w:rFonts w:ascii="Times New Roman" w:eastAsia="Times New Roman" w:hAnsi="Times New Roman" w:cs="Times New Roman"/>
          <w:b/>
          <w:sz w:val="28"/>
          <w:szCs w:val="28"/>
          <w:lang w:eastAsia="ru-RU"/>
        </w:rPr>
      </w:pPr>
      <w:r w:rsidRPr="00A81A72">
        <w:rPr>
          <w:rFonts w:ascii="Times New Roman" w:eastAsia="Times New Roman" w:hAnsi="Times New Roman" w:cs="Times New Roman"/>
          <w:b/>
          <w:sz w:val="28"/>
          <w:szCs w:val="28"/>
          <w:lang w:val="kk-KZ" w:eastAsia="ru-RU"/>
        </w:rPr>
        <w:t>Оқу үдерісін</w:t>
      </w:r>
      <w:r w:rsidRPr="00A81A72">
        <w:rPr>
          <w:rFonts w:ascii="Times New Roman" w:eastAsia="Times New Roman" w:hAnsi="Times New Roman" w:cs="Times New Roman"/>
          <w:b/>
          <w:sz w:val="28"/>
          <w:szCs w:val="28"/>
          <w:lang w:eastAsia="ru-RU"/>
        </w:rPr>
        <w:t xml:space="preserve"> ұйымдастыру</w:t>
      </w:r>
    </w:p>
    <w:p w:rsidR="00A81A72" w:rsidRPr="00A81A72" w:rsidRDefault="00A81A72" w:rsidP="00A81A72">
      <w:pPr>
        <w:tabs>
          <w:tab w:val="left" w:pos="851"/>
          <w:tab w:val="left" w:pos="993"/>
          <w:tab w:val="left" w:pos="1134"/>
        </w:tabs>
        <w:spacing w:after="0" w:line="240" w:lineRule="auto"/>
        <w:ind w:left="644"/>
        <w:rPr>
          <w:rFonts w:ascii="Times New Roman" w:eastAsia="Times New Roman" w:hAnsi="Times New Roman" w:cs="Times New Roman"/>
          <w:b/>
          <w:sz w:val="28"/>
          <w:szCs w:val="28"/>
          <w:lang w:eastAsia="ru-RU"/>
        </w:rPr>
      </w:pPr>
    </w:p>
    <w:p w:rsidR="00A81A72" w:rsidRPr="00A81A72" w:rsidRDefault="00A81A72" w:rsidP="00A81A72">
      <w:pPr>
        <w:widowControl w:val="0"/>
        <w:spacing w:after="0" w:line="240" w:lineRule="auto"/>
        <w:ind w:firstLine="709"/>
        <w:contextualSpacing/>
        <w:jc w:val="both"/>
        <w:rPr>
          <w:rFonts w:ascii="Times New Roman" w:eastAsia="Calibri" w:hAnsi="Times New Roman" w:cs="Times New Roman"/>
          <w:sz w:val="28"/>
          <w:szCs w:val="28"/>
          <w:lang w:val="kk-KZ" w:eastAsia="ru-RU"/>
        </w:rPr>
      </w:pPr>
      <w:r w:rsidRPr="00A81A72">
        <w:rPr>
          <w:rFonts w:ascii="Times New Roman" w:eastAsia="Calibri" w:hAnsi="Times New Roman" w:cs="Times New Roman"/>
          <w:sz w:val="28"/>
          <w:szCs w:val="28"/>
          <w:lang w:val="kk-KZ" w:eastAsia="ru-RU"/>
        </w:rPr>
        <w:t>Педагогтердің біліктілігін арттыру курстары келесі форматта ұйымдастырылады:</w:t>
      </w:r>
    </w:p>
    <w:p w:rsidR="00A81A72" w:rsidRPr="00A81A72" w:rsidRDefault="00A81A72" w:rsidP="00A81A72">
      <w:pPr>
        <w:widowControl w:val="0"/>
        <w:spacing w:after="0" w:line="240" w:lineRule="auto"/>
        <w:ind w:firstLine="709"/>
        <w:contextualSpacing/>
        <w:jc w:val="both"/>
        <w:rPr>
          <w:rFonts w:ascii="Times New Roman" w:eastAsia="Calibri" w:hAnsi="Times New Roman" w:cs="Times New Roman"/>
          <w:sz w:val="28"/>
          <w:szCs w:val="28"/>
          <w:lang w:val="kk-KZ" w:eastAsia="ru-RU"/>
        </w:rPr>
      </w:pPr>
      <w:r w:rsidRPr="00A81A72">
        <w:rPr>
          <w:rFonts w:ascii="Times New Roman" w:eastAsia="Calibri" w:hAnsi="Times New Roman" w:cs="Times New Roman"/>
          <w:sz w:val="28"/>
          <w:szCs w:val="28"/>
          <w:lang w:val="kk-KZ" w:eastAsia="ru-RU"/>
        </w:rPr>
        <w:t>1) күндізгі оқу нысаны;</w:t>
      </w:r>
    </w:p>
    <w:p w:rsidR="00A81A72" w:rsidRPr="00A81A72" w:rsidRDefault="00A81A72" w:rsidP="00A81A72">
      <w:pPr>
        <w:widowControl w:val="0"/>
        <w:spacing w:after="0" w:line="240" w:lineRule="auto"/>
        <w:ind w:firstLine="709"/>
        <w:contextualSpacing/>
        <w:jc w:val="both"/>
        <w:rPr>
          <w:rFonts w:ascii="Times New Roman" w:eastAsia="Calibri" w:hAnsi="Times New Roman" w:cs="Times New Roman"/>
          <w:sz w:val="28"/>
          <w:szCs w:val="28"/>
          <w:lang w:val="kk-KZ" w:eastAsia="ru-RU"/>
        </w:rPr>
      </w:pPr>
      <w:r w:rsidRPr="00A81A72">
        <w:rPr>
          <w:rFonts w:ascii="Times New Roman" w:eastAsia="Calibri" w:hAnsi="Times New Roman" w:cs="Times New Roman"/>
          <w:sz w:val="28"/>
          <w:szCs w:val="28"/>
          <w:lang w:val="kk-KZ" w:eastAsia="ru-RU"/>
        </w:rPr>
        <w:t>2) онлайн білім беру технологияларын пайдалана отырып оқыту.</w:t>
      </w:r>
    </w:p>
    <w:p w:rsidR="00A81A72" w:rsidRPr="00A81A72" w:rsidRDefault="00A81A72" w:rsidP="00A81A72">
      <w:pPr>
        <w:widowControl w:val="0"/>
        <w:spacing w:after="0" w:line="240" w:lineRule="auto"/>
        <w:ind w:firstLine="709"/>
        <w:contextualSpacing/>
        <w:jc w:val="both"/>
        <w:rPr>
          <w:rFonts w:ascii="Times New Roman" w:eastAsia="Calibri" w:hAnsi="Times New Roman" w:cs="Times New Roman"/>
          <w:sz w:val="28"/>
          <w:szCs w:val="28"/>
          <w:lang w:val="kk-KZ" w:eastAsia="ru-RU"/>
        </w:rPr>
      </w:pPr>
      <w:r w:rsidRPr="00A81A72">
        <w:rPr>
          <w:rFonts w:ascii="Times New Roman" w:eastAsia="Calibri" w:hAnsi="Times New Roman" w:cs="Times New Roman"/>
          <w:sz w:val="28"/>
          <w:szCs w:val="28"/>
          <w:lang w:val="kk-KZ" w:eastAsia="ru-RU"/>
        </w:rPr>
        <w:t>Оқу үдерісі курстың оқу-тақырыптық жоспарына сәйкес ұйымдастырылады. Курстың ұзақтығы – 80 сағат.</w:t>
      </w:r>
    </w:p>
    <w:p w:rsidR="00A81A72" w:rsidRPr="00A81A72" w:rsidRDefault="00A81A72" w:rsidP="00A81A72">
      <w:pPr>
        <w:widowControl w:val="0"/>
        <w:spacing w:after="0" w:line="240" w:lineRule="auto"/>
        <w:ind w:firstLine="709"/>
        <w:contextualSpacing/>
        <w:jc w:val="both"/>
        <w:rPr>
          <w:rFonts w:ascii="Times New Roman" w:eastAsia="Calibri" w:hAnsi="Times New Roman" w:cs="Times New Roman"/>
          <w:sz w:val="28"/>
          <w:szCs w:val="28"/>
          <w:lang w:val="kk-KZ" w:eastAsia="ru-RU"/>
        </w:rPr>
      </w:pPr>
    </w:p>
    <w:p w:rsidR="00A81A72" w:rsidRPr="00A81A72" w:rsidRDefault="00A81A72" w:rsidP="00A81A72">
      <w:pPr>
        <w:widowControl w:val="0"/>
        <w:spacing w:after="0" w:line="240" w:lineRule="auto"/>
        <w:ind w:firstLine="709"/>
        <w:contextualSpacing/>
        <w:jc w:val="both"/>
        <w:rPr>
          <w:rFonts w:ascii="Times New Roman" w:eastAsia="Calibri" w:hAnsi="Times New Roman" w:cs="Times New Roman"/>
          <w:sz w:val="28"/>
          <w:szCs w:val="28"/>
          <w:lang w:val="kk-KZ" w:eastAsia="ru-RU"/>
        </w:rPr>
      </w:pPr>
      <w:r w:rsidRPr="00A81A72">
        <w:rPr>
          <w:rFonts w:ascii="Times New Roman" w:eastAsia="Calibri" w:hAnsi="Times New Roman" w:cs="Times New Roman"/>
          <w:sz w:val="28"/>
          <w:szCs w:val="28"/>
          <w:lang w:val="kk-KZ" w:eastAsia="ru-RU"/>
        </w:rPr>
        <w:t>Оқыту барысында тыңдаушылар теориялық білім мен практикалық дағдыларды меңгеріп, білім алушылардың әлеуметтік және эмоционалдық дағдыларын дамытады.</w:t>
      </w:r>
      <w:r w:rsidRPr="00A81A72">
        <w:rPr>
          <w:lang w:val="kk-KZ"/>
        </w:rPr>
        <w:t xml:space="preserve"> </w:t>
      </w:r>
      <w:r w:rsidRPr="00A81A72">
        <w:rPr>
          <w:rFonts w:ascii="Times New Roman" w:eastAsia="Calibri" w:hAnsi="Times New Roman" w:cs="Times New Roman"/>
          <w:sz w:val="28"/>
          <w:szCs w:val="28"/>
          <w:lang w:val="kk-KZ" w:eastAsia="ru-RU"/>
        </w:rPr>
        <w:t>Бүкіл оқу үдерісі оқытылатын мәселелерді жаңаша түсінуге және курстың әрбір қатысушысының оңтайлы ашылуына ықпал ететін оқытушы мен тыңдаушылар арасындағы интерактивті ынтымақтастыққа негізделген.</w:t>
      </w:r>
    </w:p>
    <w:p w:rsidR="00A81A72" w:rsidRPr="00A81A72" w:rsidRDefault="00A81A72" w:rsidP="00A81A72">
      <w:pPr>
        <w:widowControl w:val="0"/>
        <w:spacing w:after="0" w:line="240" w:lineRule="auto"/>
        <w:ind w:firstLine="709"/>
        <w:contextualSpacing/>
        <w:jc w:val="both"/>
        <w:rPr>
          <w:rFonts w:ascii="Times New Roman" w:eastAsia="Calibri" w:hAnsi="Times New Roman" w:cs="Times New Roman"/>
          <w:sz w:val="28"/>
          <w:szCs w:val="28"/>
          <w:lang w:val="kk-KZ" w:eastAsia="ru-RU"/>
        </w:rPr>
      </w:pPr>
      <w:r w:rsidRPr="00A81A72">
        <w:rPr>
          <w:rFonts w:ascii="Times New Roman" w:eastAsia="Calibri" w:hAnsi="Times New Roman" w:cs="Times New Roman"/>
          <w:sz w:val="28"/>
          <w:szCs w:val="28"/>
          <w:lang w:val="kk-KZ" w:eastAsia="ru-RU"/>
        </w:rPr>
        <w:t>Бағдарламалық материалды меңгеру үшін сабақта практикалық жаттығулар орындалып, белсенді және интерактивті оқыту әдістері қолданылады.</w:t>
      </w:r>
    </w:p>
    <w:p w:rsidR="00A81A72" w:rsidRPr="00A81A72" w:rsidRDefault="00A81A72" w:rsidP="00A81A72">
      <w:pPr>
        <w:widowControl w:val="0"/>
        <w:spacing w:after="0" w:line="240" w:lineRule="auto"/>
        <w:ind w:firstLine="709"/>
        <w:contextualSpacing/>
        <w:jc w:val="both"/>
        <w:rPr>
          <w:rFonts w:ascii="Times New Roman" w:eastAsia="Calibri" w:hAnsi="Times New Roman" w:cs="Times New Roman"/>
          <w:sz w:val="28"/>
          <w:szCs w:val="28"/>
          <w:lang w:val="kk-KZ" w:eastAsia="ru-RU"/>
        </w:rPr>
      </w:pPr>
      <w:r w:rsidRPr="00A81A72">
        <w:rPr>
          <w:rFonts w:ascii="Times New Roman" w:eastAsia="Calibri" w:hAnsi="Times New Roman" w:cs="Times New Roman"/>
          <w:sz w:val="28"/>
          <w:szCs w:val="28"/>
          <w:lang w:val="kk-KZ" w:eastAsia="ru-RU"/>
        </w:rPr>
        <w:t>Онлайн оқу сабақтары цифрлық технологияларды пайдалана отырып, нақты уақыт режимінде білім берудің өзара әрекеттесу процесін қамтиды (бейнедәрістер, вебинарлар, бейнеконференциялар, воркшоп, Zoom, Microsoft Teams, Google Classroom және т.с.</w:t>
      </w:r>
      <w:r w:rsidRPr="00A81A72">
        <w:rPr>
          <w:lang w:val="kk-KZ"/>
        </w:rPr>
        <w:t xml:space="preserve"> </w:t>
      </w:r>
      <w:r w:rsidRPr="00A81A72">
        <w:rPr>
          <w:rFonts w:ascii="Times New Roman" w:eastAsia="Calibri" w:hAnsi="Times New Roman" w:cs="Times New Roman"/>
          <w:sz w:val="28"/>
          <w:szCs w:val="28"/>
          <w:lang w:val="kk-KZ" w:eastAsia="ru-RU"/>
        </w:rPr>
        <w:t>сияқты әртүрлі бағдарламалық құралдарды пайдаланып Интернетте хабар алмасу.).</w:t>
      </w:r>
    </w:p>
    <w:p w:rsidR="00A81A72" w:rsidRPr="00A81A72" w:rsidRDefault="00A81A72" w:rsidP="00A81A72">
      <w:pPr>
        <w:widowControl w:val="0"/>
        <w:spacing w:after="0" w:line="240" w:lineRule="auto"/>
        <w:ind w:firstLine="709"/>
        <w:contextualSpacing/>
        <w:jc w:val="both"/>
        <w:rPr>
          <w:rFonts w:ascii="Times New Roman" w:eastAsia="Calibri" w:hAnsi="Times New Roman" w:cs="Times New Roman"/>
          <w:sz w:val="28"/>
          <w:szCs w:val="28"/>
          <w:lang w:val="kk-KZ" w:eastAsia="ru-RU"/>
        </w:rPr>
      </w:pPr>
    </w:p>
    <w:p w:rsidR="00A81A72" w:rsidRPr="00A81A72" w:rsidRDefault="00A81A72" w:rsidP="00A81A72">
      <w:pPr>
        <w:spacing w:after="0" w:line="240" w:lineRule="auto"/>
        <w:jc w:val="center"/>
        <w:rPr>
          <w:rFonts w:ascii="Times New Roman" w:eastAsia="Times New Roman" w:hAnsi="Times New Roman" w:cs="Times New Roman"/>
          <w:b/>
          <w:sz w:val="28"/>
          <w:szCs w:val="28"/>
          <w:lang w:val="kk-KZ" w:eastAsia="ru-RU"/>
        </w:rPr>
      </w:pPr>
      <w:r w:rsidRPr="00A81A72">
        <w:rPr>
          <w:rFonts w:ascii="Times New Roman" w:eastAsia="Times New Roman" w:hAnsi="Times New Roman" w:cs="Times New Roman"/>
          <w:b/>
          <w:sz w:val="28"/>
          <w:szCs w:val="28"/>
          <w:lang w:val="kk-KZ" w:eastAsia="ru-RU"/>
        </w:rPr>
        <w:t xml:space="preserve">7. Оқу-әдістемелік қамтамасыз ету </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p>
    <w:p w:rsidR="00A81A72" w:rsidRPr="00A81A72" w:rsidRDefault="00A81A72" w:rsidP="00A81A72">
      <w:pPr>
        <w:spacing w:after="0" w:line="240" w:lineRule="auto"/>
        <w:ind w:firstLine="708"/>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7.1. Оқу-әдістемелік қамтамасыз ету – оқу-тәрбие үдерісінің ұйымдастыру формасына сәйкес келетін және тыңдаушыларға материалды меңгерудің қажетті деңгейіне жетуге мүмкіндік беретін дидактикалық материалды қамтитын оқу-әдістемелік кешен.</w:t>
      </w:r>
      <w:r w:rsidRPr="00A81A72">
        <w:rPr>
          <w:lang w:val="kk-KZ"/>
        </w:rPr>
        <w:t xml:space="preserve"> </w:t>
      </w:r>
      <w:r w:rsidRPr="00A81A72">
        <w:rPr>
          <w:rFonts w:ascii="Times New Roman" w:eastAsia="Times New Roman" w:hAnsi="Times New Roman" w:cs="Times New Roman"/>
          <w:sz w:val="28"/>
          <w:szCs w:val="28"/>
          <w:lang w:val="kk-KZ" w:eastAsia="ru-RU"/>
        </w:rPr>
        <w:t>Оқу-әдістемелік кешен тыңдаушыларға оқу-тәрбие жұмысының нәтижелерін өз бетінше бақылауға, реттеуге және тексеруге мүмкіндік береді.</w:t>
      </w:r>
    </w:p>
    <w:p w:rsidR="00A81A72" w:rsidRPr="00A81A72" w:rsidRDefault="00A81A72" w:rsidP="00A81A72">
      <w:pPr>
        <w:spacing w:after="0" w:line="240" w:lineRule="auto"/>
        <w:ind w:firstLine="708"/>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xml:space="preserve"> </w:t>
      </w:r>
    </w:p>
    <w:p w:rsidR="00A81A72" w:rsidRPr="00A81A72" w:rsidRDefault="00A81A72" w:rsidP="00A81A72">
      <w:pPr>
        <w:spacing w:after="0" w:line="240" w:lineRule="auto"/>
        <w:ind w:firstLine="708"/>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7.2. Оқу-әдістемелік кешенге мыналар кіреді:</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1) «Орта білім беру ұйымдарында экстремизм мен терроризмнің алдын алу» педагогтердің біліктілігін арттыру курсының білім беру бағдарламасы</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2) дәрістердің тезистері;</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3) практикалық сабақтардың қысқаша сипаттамасы (жоспарлар, тапсырмалар);</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4) үлестірме материалдар;</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5) презентациялық материалдар;</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lastRenderedPageBreak/>
        <w:t>6) негізгі және қосымша әдебиеттер тізбесі, оның ішінде электрондық тасымалдаушылар;</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7) Интернет-ресурстардың тізбесі.</w:t>
      </w:r>
    </w:p>
    <w:p w:rsidR="00A81A72" w:rsidRPr="00A81A72" w:rsidRDefault="00A81A72" w:rsidP="00A81A72">
      <w:pPr>
        <w:spacing w:after="0" w:line="240" w:lineRule="auto"/>
        <w:ind w:firstLine="567"/>
        <w:jc w:val="center"/>
        <w:rPr>
          <w:rFonts w:ascii="Times New Roman" w:eastAsia="Times New Roman" w:hAnsi="Times New Roman" w:cs="Times New Roman"/>
          <w:b/>
          <w:sz w:val="28"/>
          <w:szCs w:val="28"/>
          <w:lang w:val="kk-KZ" w:eastAsia="ru-RU"/>
        </w:rPr>
      </w:pPr>
      <w:r w:rsidRPr="00A81A72">
        <w:rPr>
          <w:rFonts w:ascii="Times New Roman" w:eastAsia="Times New Roman" w:hAnsi="Times New Roman" w:cs="Times New Roman"/>
          <w:b/>
          <w:sz w:val="28"/>
          <w:szCs w:val="28"/>
          <w:lang w:val="kk-KZ" w:eastAsia="ru-RU"/>
        </w:rPr>
        <w:t>8. Оқыту нәтижелерін бағалау</w:t>
      </w:r>
    </w:p>
    <w:p w:rsidR="00A81A72" w:rsidRPr="00A81A72" w:rsidRDefault="00A81A72" w:rsidP="00A81A72">
      <w:pPr>
        <w:spacing w:after="0" w:line="240" w:lineRule="auto"/>
        <w:ind w:firstLine="567"/>
        <w:jc w:val="center"/>
        <w:rPr>
          <w:rFonts w:ascii="Times New Roman" w:eastAsia="Times New Roman" w:hAnsi="Times New Roman" w:cs="Times New Roman"/>
          <w:b/>
          <w:bCs/>
          <w:sz w:val="28"/>
          <w:szCs w:val="28"/>
          <w:lang w:eastAsia="ru-RU"/>
        </w:rPr>
      </w:pPr>
    </w:p>
    <w:p w:rsidR="00A81A72" w:rsidRPr="00A81A72" w:rsidRDefault="00A81A72" w:rsidP="00A81A72">
      <w:pPr>
        <w:tabs>
          <w:tab w:val="left" w:pos="851"/>
          <w:tab w:val="left" w:pos="993"/>
          <w:tab w:val="left" w:pos="1134"/>
        </w:tabs>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eastAsia="ru-RU"/>
        </w:rPr>
        <w:tab/>
        <w:t>Оқыту нәтижелерін қорытынды бағалау педагогикалық жобаларды қорғау немесе сабақтан тыс жұмыс жоспары түрінде жүзеге асырылады, бұл алынған білім негізінде жаңа</w:t>
      </w:r>
      <w:r w:rsidRPr="00A81A72">
        <w:rPr>
          <w:rFonts w:ascii="Times New Roman" w:eastAsia="Times New Roman" w:hAnsi="Times New Roman" w:cs="Times New Roman"/>
          <w:sz w:val="28"/>
          <w:szCs w:val="28"/>
          <w:lang w:val="kk-KZ" w:eastAsia="ru-RU"/>
        </w:rPr>
        <w:t>ны</w:t>
      </w:r>
      <w:r w:rsidRPr="00A81A72">
        <w:rPr>
          <w:rFonts w:ascii="Times New Roman" w:eastAsia="Times New Roman" w:hAnsi="Times New Roman" w:cs="Times New Roman"/>
          <w:sz w:val="28"/>
          <w:szCs w:val="28"/>
          <w:lang w:eastAsia="ru-RU"/>
        </w:rPr>
        <w:t xml:space="preserve"> құрастыру дағдыларының деңгейін бағалауға мүмкіндік береді.</w:t>
      </w:r>
    </w:p>
    <w:p w:rsidR="00A81A72" w:rsidRPr="00A81A72" w:rsidRDefault="00A81A72" w:rsidP="00A81A72">
      <w:pPr>
        <w:shd w:val="clear" w:color="auto" w:fill="FFFFFF"/>
        <w:spacing w:after="0" w:line="240" w:lineRule="auto"/>
        <w:ind w:firstLine="708"/>
        <w:rPr>
          <w:rFonts w:ascii="Times New Roman" w:eastAsia="Times New Roman" w:hAnsi="Times New Roman" w:cs="Times New Roman"/>
          <w:b/>
          <w:spacing w:val="-16"/>
          <w:sz w:val="28"/>
          <w:szCs w:val="28"/>
          <w:lang w:val="kk-KZ" w:eastAsia="ru-RU"/>
        </w:rPr>
      </w:pPr>
      <w:r w:rsidRPr="00A81A72">
        <w:rPr>
          <w:rFonts w:ascii="Times New Roman" w:eastAsia="Times New Roman" w:hAnsi="Times New Roman" w:cs="Times New Roman"/>
          <w:b/>
          <w:spacing w:val="-16"/>
          <w:sz w:val="28"/>
          <w:szCs w:val="28"/>
          <w:lang w:val="kk-KZ" w:eastAsia="ru-RU"/>
        </w:rPr>
        <w:t>Тест тапсырмаларын бағалау критерийлері</w:t>
      </w:r>
    </w:p>
    <w:p w:rsidR="00A81A72" w:rsidRPr="00A81A72" w:rsidRDefault="00A81A72" w:rsidP="00A81A72">
      <w:pPr>
        <w:shd w:val="clear" w:color="auto" w:fill="FFFFFF"/>
        <w:spacing w:after="0" w:line="240" w:lineRule="auto"/>
        <w:ind w:firstLine="708"/>
        <w:rPr>
          <w:rFonts w:ascii="Times New Roman" w:eastAsia="Times New Roman" w:hAnsi="Times New Roman" w:cs="Times New Roman"/>
          <w:spacing w:val="-16"/>
          <w:sz w:val="28"/>
          <w:szCs w:val="28"/>
          <w:lang w:val="kk-KZ" w:eastAsia="ru-RU"/>
        </w:rPr>
      </w:pPr>
      <w:r w:rsidRPr="00A81A72">
        <w:rPr>
          <w:rFonts w:ascii="Times New Roman" w:eastAsia="Times New Roman" w:hAnsi="Times New Roman" w:cs="Times New Roman"/>
          <w:spacing w:val="-16"/>
          <w:sz w:val="28"/>
          <w:szCs w:val="28"/>
          <w:lang w:val="kk-KZ" w:eastAsia="ru-RU"/>
        </w:rPr>
        <w:t>Тест ұпайлары жалпы қабылданған бес балдық жүйемен корреляцияланады:</w:t>
      </w:r>
    </w:p>
    <w:p w:rsidR="00A81A72" w:rsidRPr="00A81A72" w:rsidRDefault="00A81A72" w:rsidP="00A81A72">
      <w:pPr>
        <w:shd w:val="clear" w:color="auto" w:fill="FFFFFF"/>
        <w:spacing w:after="0" w:line="240" w:lineRule="auto"/>
        <w:ind w:left="43" w:firstLine="691"/>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сұрақтардың жалпы санының 90% және одан да көп бөлігін құрайтын дұрыс жауаптар үшін тыңдаушыларға «5» (өте жақсы) деген баға қойылады;</w:t>
      </w:r>
    </w:p>
    <w:p w:rsidR="00A81A72" w:rsidRPr="00A81A72" w:rsidRDefault="00A81A72" w:rsidP="00A81A72">
      <w:pPr>
        <w:shd w:val="clear" w:color="auto" w:fill="FFFFFF"/>
        <w:spacing w:after="0" w:line="240" w:lineRule="auto"/>
        <w:ind w:left="43" w:firstLine="691"/>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«4» (жақсы) бағасы 75%-дан 89%-ға дейінгі дұрыс жауаптарды қамтитын тест нәтижелеріне сәйкес келеді;</w:t>
      </w:r>
    </w:p>
    <w:p w:rsidR="00A81A72" w:rsidRPr="00A81A72" w:rsidRDefault="00A81A72" w:rsidP="00A81A72">
      <w:pPr>
        <w:shd w:val="clear" w:color="auto" w:fill="FFFFFF"/>
        <w:spacing w:after="0" w:line="240" w:lineRule="auto"/>
        <w:ind w:left="43" w:firstLine="691"/>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«3» (қанағаттанарлық) баға дұрыс жауаптардың 50%-дан 74%-ға дейін;</w:t>
      </w:r>
    </w:p>
    <w:p w:rsidR="00A81A72" w:rsidRPr="00A81A72" w:rsidRDefault="00A81A72" w:rsidP="00A81A72">
      <w:pPr>
        <w:shd w:val="clear" w:color="auto" w:fill="FFFFFF"/>
        <w:spacing w:after="0" w:line="240" w:lineRule="auto"/>
        <w:ind w:left="43" w:firstLine="691"/>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 «2» (қанағаттанарлықсыз) баға 50%-дан аз дұрыс жауаптары бар тест нәтижелеріне сәйкес келеді.</w:t>
      </w:r>
    </w:p>
    <w:p w:rsidR="00A81A72" w:rsidRPr="00A81A72" w:rsidRDefault="00A81A72" w:rsidP="00A81A72">
      <w:pPr>
        <w:shd w:val="clear" w:color="auto" w:fill="FFFFFF"/>
        <w:spacing w:after="0" w:line="240" w:lineRule="auto"/>
        <w:ind w:left="43" w:firstLine="691"/>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Жауапта қате болмаса – 1 балл.</w:t>
      </w:r>
    </w:p>
    <w:p w:rsidR="00A81A72" w:rsidRPr="00A81A72" w:rsidRDefault="00A81A72" w:rsidP="00A81A72">
      <w:pPr>
        <w:shd w:val="clear" w:color="auto" w:fill="FFFFFF"/>
        <w:spacing w:after="0" w:line="240" w:lineRule="auto"/>
        <w:ind w:firstLine="708"/>
        <w:jc w:val="both"/>
        <w:rPr>
          <w:rFonts w:ascii="Times New Roman" w:eastAsia="Times New Roman" w:hAnsi="Times New Roman" w:cs="Times New Roman"/>
          <w:spacing w:val="-11"/>
          <w:sz w:val="28"/>
          <w:szCs w:val="28"/>
          <w:lang w:val="kk-KZ" w:eastAsia="ru-RU"/>
        </w:rPr>
      </w:pPr>
      <w:r w:rsidRPr="00A81A72">
        <w:rPr>
          <w:rFonts w:ascii="Times New Roman" w:eastAsia="Times New Roman" w:hAnsi="Times New Roman" w:cs="Times New Roman"/>
          <w:spacing w:val="-11"/>
          <w:sz w:val="28"/>
          <w:szCs w:val="28"/>
          <w:lang w:val="kk-KZ" w:eastAsia="ru-RU"/>
        </w:rPr>
        <w:t>Әрбір нұсқа бойынша ең көп ұпай саны 25 балл, бұл тапсырмалар санына сәйкес келеді.</w:t>
      </w:r>
    </w:p>
    <w:p w:rsidR="00A81A72" w:rsidRPr="00A81A72" w:rsidRDefault="00A81A72" w:rsidP="00A81A72">
      <w:pPr>
        <w:tabs>
          <w:tab w:val="left" w:pos="851"/>
          <w:tab w:val="left" w:pos="993"/>
          <w:tab w:val="left" w:pos="1134"/>
        </w:tabs>
        <w:spacing w:after="0" w:line="240" w:lineRule="auto"/>
        <w:ind w:firstLine="709"/>
        <w:contextualSpacing/>
        <w:jc w:val="both"/>
        <w:rPr>
          <w:rFonts w:ascii="Times New Roman" w:eastAsia="Calibri" w:hAnsi="Times New Roman" w:cs="Times New Roman"/>
          <w:sz w:val="28"/>
          <w:szCs w:val="28"/>
          <w:lang w:val="kk-KZ"/>
        </w:rPr>
      </w:pPr>
    </w:p>
    <w:p w:rsidR="00A81A72" w:rsidRPr="00A81A72" w:rsidRDefault="00A81A72" w:rsidP="00A81A72">
      <w:pPr>
        <w:tabs>
          <w:tab w:val="left" w:pos="851"/>
          <w:tab w:val="left" w:pos="993"/>
          <w:tab w:val="left" w:pos="1134"/>
        </w:tabs>
        <w:spacing w:after="0" w:line="240" w:lineRule="auto"/>
        <w:ind w:firstLine="709"/>
        <w:contextualSpacing/>
        <w:jc w:val="center"/>
        <w:rPr>
          <w:rFonts w:ascii="Times New Roman" w:eastAsia="Times New Roman" w:hAnsi="Times New Roman" w:cs="Times New Roman"/>
          <w:b/>
          <w:color w:val="000000"/>
          <w:sz w:val="28"/>
          <w:szCs w:val="28"/>
          <w:lang w:val="kk-KZ" w:eastAsia="ru-RU"/>
        </w:rPr>
      </w:pPr>
      <w:r w:rsidRPr="00A81A72">
        <w:rPr>
          <w:rFonts w:ascii="Times New Roman" w:eastAsia="Times New Roman" w:hAnsi="Times New Roman" w:cs="Times New Roman"/>
          <w:b/>
          <w:color w:val="000000"/>
          <w:sz w:val="28"/>
          <w:szCs w:val="28"/>
          <w:lang w:val="kk-KZ" w:eastAsia="ru-RU"/>
        </w:rPr>
        <w:t>Ұпайларды бағаға түрлендіру шкаласы</w:t>
      </w:r>
    </w:p>
    <w:p w:rsidR="00A81A72" w:rsidRPr="00A81A72" w:rsidRDefault="00A81A72" w:rsidP="00A81A72">
      <w:pPr>
        <w:tabs>
          <w:tab w:val="left" w:pos="851"/>
          <w:tab w:val="left" w:pos="993"/>
          <w:tab w:val="left" w:pos="1134"/>
        </w:tabs>
        <w:spacing w:after="0" w:line="240" w:lineRule="auto"/>
        <w:ind w:firstLine="709"/>
        <w:contextualSpacing/>
        <w:jc w:val="center"/>
        <w:rPr>
          <w:rFonts w:ascii="Times New Roman" w:eastAsia="Times New Roman" w:hAnsi="Times New Roman" w:cs="Times New Roman"/>
          <w:b/>
          <w:color w:val="000000"/>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577"/>
        <w:gridCol w:w="3222"/>
      </w:tblGrid>
      <w:tr w:rsidR="00A81A72" w:rsidRPr="00A81A72" w:rsidTr="00A35B99">
        <w:tc>
          <w:tcPr>
            <w:tcW w:w="2612"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b/>
                <w:color w:val="000000"/>
                <w:sz w:val="28"/>
                <w:szCs w:val="28"/>
                <w:lang w:val="kk-KZ" w:eastAsia="ru-RU"/>
              </w:rPr>
            </w:pPr>
            <w:r w:rsidRPr="00A81A72">
              <w:rPr>
                <w:rFonts w:ascii="Times New Roman" w:eastAsia="Times New Roman" w:hAnsi="Times New Roman" w:cs="Times New Roman"/>
                <w:b/>
                <w:color w:val="000000"/>
                <w:sz w:val="28"/>
                <w:szCs w:val="28"/>
                <w:lang w:val="kk-KZ" w:eastAsia="ru-RU"/>
              </w:rPr>
              <w:t xml:space="preserve">Баға </w:t>
            </w:r>
          </w:p>
        </w:tc>
        <w:tc>
          <w:tcPr>
            <w:tcW w:w="3660"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b/>
                <w:color w:val="000000"/>
                <w:sz w:val="28"/>
                <w:szCs w:val="28"/>
                <w:lang w:eastAsia="ru-RU"/>
              </w:rPr>
            </w:pPr>
            <w:r w:rsidRPr="00A81A72">
              <w:rPr>
                <w:rFonts w:ascii="Times New Roman" w:eastAsia="Times New Roman" w:hAnsi="Times New Roman" w:cs="Times New Roman"/>
                <w:b/>
                <w:color w:val="000000"/>
                <w:sz w:val="28"/>
                <w:szCs w:val="28"/>
                <w:lang w:val="kk-KZ" w:eastAsia="ru-RU"/>
              </w:rPr>
              <w:t>Орындау көлемі</w:t>
            </w:r>
            <w:r w:rsidRPr="00A81A72">
              <w:rPr>
                <w:rFonts w:ascii="Times New Roman" w:eastAsia="Times New Roman" w:hAnsi="Times New Roman" w:cs="Times New Roman"/>
                <w:b/>
                <w:color w:val="000000"/>
                <w:sz w:val="28"/>
                <w:szCs w:val="28"/>
                <w:lang w:eastAsia="ru-RU"/>
              </w:rPr>
              <w:t xml:space="preserve"> %</w:t>
            </w:r>
          </w:p>
        </w:tc>
        <w:tc>
          <w:tcPr>
            <w:tcW w:w="3299"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b/>
                <w:color w:val="000000"/>
                <w:sz w:val="28"/>
                <w:szCs w:val="28"/>
                <w:lang w:val="kk-KZ" w:eastAsia="ru-RU"/>
              </w:rPr>
            </w:pPr>
            <w:r w:rsidRPr="00A81A72">
              <w:rPr>
                <w:rFonts w:ascii="Times New Roman" w:eastAsia="Times New Roman" w:hAnsi="Times New Roman" w:cs="Times New Roman"/>
                <w:b/>
                <w:color w:val="000000"/>
                <w:sz w:val="28"/>
                <w:szCs w:val="28"/>
                <w:lang w:val="kk-KZ" w:eastAsia="ru-RU"/>
              </w:rPr>
              <w:t>Балл</w:t>
            </w:r>
          </w:p>
        </w:tc>
      </w:tr>
      <w:tr w:rsidR="00A81A72" w:rsidRPr="00A81A72" w:rsidTr="00A35B99">
        <w:trPr>
          <w:trHeight w:val="327"/>
        </w:trPr>
        <w:tc>
          <w:tcPr>
            <w:tcW w:w="2612"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Times New Roman" w:hAnsi="Times New Roman" w:cs="Times New Roman"/>
                <w:color w:val="000000"/>
                <w:sz w:val="28"/>
                <w:szCs w:val="28"/>
                <w:lang w:eastAsia="ru-RU"/>
              </w:rPr>
            </w:pPr>
            <w:r w:rsidRPr="00A81A72">
              <w:rPr>
                <w:rFonts w:ascii="Times New Roman" w:eastAsia="Times New Roman" w:hAnsi="Times New Roman" w:cs="Times New Roman"/>
                <w:color w:val="000000"/>
                <w:sz w:val="28"/>
                <w:szCs w:val="28"/>
                <w:lang w:eastAsia="ru-RU"/>
              </w:rPr>
              <w:t>5</w:t>
            </w:r>
          </w:p>
        </w:tc>
        <w:tc>
          <w:tcPr>
            <w:tcW w:w="3660"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color w:val="000000"/>
                <w:sz w:val="28"/>
                <w:szCs w:val="28"/>
                <w:lang w:eastAsia="ru-RU"/>
              </w:rPr>
            </w:pPr>
            <w:r w:rsidRPr="00A81A72">
              <w:rPr>
                <w:rFonts w:ascii="Times New Roman" w:eastAsia="Times New Roman" w:hAnsi="Times New Roman" w:cs="Times New Roman"/>
                <w:color w:val="000000"/>
                <w:sz w:val="28"/>
                <w:szCs w:val="28"/>
                <w:lang w:eastAsia="ru-RU"/>
              </w:rPr>
              <w:t>90%-100%</w:t>
            </w:r>
          </w:p>
        </w:tc>
        <w:tc>
          <w:tcPr>
            <w:tcW w:w="3299"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color w:val="000000"/>
                <w:sz w:val="28"/>
                <w:szCs w:val="28"/>
                <w:lang w:eastAsia="ru-RU"/>
              </w:rPr>
            </w:pPr>
            <w:r w:rsidRPr="00A81A72">
              <w:rPr>
                <w:rFonts w:ascii="Times New Roman" w:eastAsia="Times New Roman" w:hAnsi="Times New Roman" w:cs="Times New Roman"/>
                <w:color w:val="000000"/>
                <w:sz w:val="28"/>
                <w:szCs w:val="28"/>
                <w:lang w:eastAsia="ru-RU"/>
              </w:rPr>
              <w:t>23-25</w:t>
            </w:r>
          </w:p>
        </w:tc>
      </w:tr>
      <w:tr w:rsidR="00A81A72" w:rsidRPr="00A81A72" w:rsidTr="00A35B99">
        <w:trPr>
          <w:trHeight w:val="194"/>
        </w:trPr>
        <w:tc>
          <w:tcPr>
            <w:tcW w:w="2612"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color w:val="000000"/>
                <w:sz w:val="28"/>
                <w:szCs w:val="28"/>
                <w:lang w:eastAsia="ru-RU"/>
              </w:rPr>
            </w:pPr>
            <w:r w:rsidRPr="00A81A72">
              <w:rPr>
                <w:rFonts w:ascii="Times New Roman" w:eastAsia="Times New Roman" w:hAnsi="Times New Roman" w:cs="Times New Roman"/>
                <w:color w:val="000000"/>
                <w:sz w:val="28"/>
                <w:szCs w:val="28"/>
                <w:lang w:eastAsia="ru-RU"/>
              </w:rPr>
              <w:t>4</w:t>
            </w:r>
          </w:p>
        </w:tc>
        <w:tc>
          <w:tcPr>
            <w:tcW w:w="3660"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color w:val="000000"/>
                <w:sz w:val="28"/>
                <w:szCs w:val="28"/>
                <w:lang w:eastAsia="ru-RU"/>
              </w:rPr>
            </w:pPr>
            <w:r w:rsidRPr="00A81A72">
              <w:rPr>
                <w:rFonts w:ascii="Times New Roman" w:eastAsia="Times New Roman" w:hAnsi="Times New Roman" w:cs="Times New Roman"/>
                <w:color w:val="000000"/>
                <w:sz w:val="28"/>
                <w:szCs w:val="28"/>
                <w:lang w:eastAsia="ru-RU"/>
              </w:rPr>
              <w:t>75-89%</w:t>
            </w:r>
          </w:p>
        </w:tc>
        <w:tc>
          <w:tcPr>
            <w:tcW w:w="3299"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color w:val="000000"/>
                <w:sz w:val="28"/>
                <w:szCs w:val="28"/>
                <w:lang w:eastAsia="ru-RU"/>
              </w:rPr>
            </w:pPr>
            <w:r w:rsidRPr="00A81A72">
              <w:rPr>
                <w:rFonts w:ascii="Times New Roman" w:eastAsia="Times New Roman" w:hAnsi="Times New Roman" w:cs="Times New Roman"/>
                <w:color w:val="000000"/>
                <w:sz w:val="28"/>
                <w:szCs w:val="28"/>
                <w:lang w:eastAsia="ru-RU"/>
              </w:rPr>
              <w:t>19-22</w:t>
            </w:r>
          </w:p>
        </w:tc>
      </w:tr>
      <w:tr w:rsidR="00A81A72" w:rsidRPr="00A81A72" w:rsidTr="00A35B99">
        <w:tc>
          <w:tcPr>
            <w:tcW w:w="2612"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color w:val="000000"/>
                <w:sz w:val="28"/>
                <w:szCs w:val="28"/>
                <w:lang w:eastAsia="ru-RU"/>
              </w:rPr>
            </w:pPr>
            <w:r w:rsidRPr="00A81A72">
              <w:rPr>
                <w:rFonts w:ascii="Times New Roman" w:eastAsia="Times New Roman" w:hAnsi="Times New Roman" w:cs="Times New Roman"/>
                <w:color w:val="000000"/>
                <w:sz w:val="28"/>
                <w:szCs w:val="28"/>
                <w:lang w:eastAsia="ru-RU"/>
              </w:rPr>
              <w:t>3</w:t>
            </w:r>
          </w:p>
        </w:tc>
        <w:tc>
          <w:tcPr>
            <w:tcW w:w="3660"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color w:val="000000"/>
                <w:sz w:val="28"/>
                <w:szCs w:val="28"/>
                <w:lang w:eastAsia="ru-RU"/>
              </w:rPr>
            </w:pPr>
            <w:r w:rsidRPr="00A81A72">
              <w:rPr>
                <w:rFonts w:ascii="Times New Roman" w:eastAsia="Times New Roman" w:hAnsi="Times New Roman" w:cs="Times New Roman"/>
                <w:color w:val="000000"/>
                <w:sz w:val="28"/>
                <w:szCs w:val="28"/>
                <w:lang w:eastAsia="ru-RU"/>
              </w:rPr>
              <w:t>50-74%</w:t>
            </w:r>
          </w:p>
        </w:tc>
        <w:tc>
          <w:tcPr>
            <w:tcW w:w="3299"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color w:val="000000"/>
                <w:sz w:val="28"/>
                <w:szCs w:val="28"/>
                <w:lang w:eastAsia="ru-RU"/>
              </w:rPr>
            </w:pPr>
            <w:r w:rsidRPr="00A81A72">
              <w:rPr>
                <w:rFonts w:ascii="Times New Roman" w:eastAsia="Times New Roman" w:hAnsi="Times New Roman" w:cs="Times New Roman"/>
                <w:color w:val="000000"/>
                <w:sz w:val="28"/>
                <w:szCs w:val="28"/>
                <w:lang w:eastAsia="ru-RU"/>
              </w:rPr>
              <w:t>12-18</w:t>
            </w:r>
          </w:p>
        </w:tc>
      </w:tr>
      <w:tr w:rsidR="00A81A72" w:rsidRPr="00A81A72" w:rsidTr="00A35B99">
        <w:tc>
          <w:tcPr>
            <w:tcW w:w="2612"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color w:val="000000"/>
                <w:sz w:val="28"/>
                <w:szCs w:val="28"/>
                <w:lang w:eastAsia="ru-RU"/>
              </w:rPr>
            </w:pPr>
            <w:r w:rsidRPr="00A81A72">
              <w:rPr>
                <w:rFonts w:ascii="Times New Roman" w:eastAsia="Times New Roman" w:hAnsi="Times New Roman" w:cs="Times New Roman"/>
                <w:color w:val="000000"/>
                <w:sz w:val="28"/>
                <w:szCs w:val="28"/>
                <w:lang w:eastAsia="ru-RU"/>
              </w:rPr>
              <w:t>2</w:t>
            </w:r>
          </w:p>
        </w:tc>
        <w:tc>
          <w:tcPr>
            <w:tcW w:w="3660"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color w:val="000000"/>
                <w:sz w:val="28"/>
                <w:szCs w:val="28"/>
                <w:lang w:eastAsia="ru-RU"/>
              </w:rPr>
            </w:pPr>
            <w:r w:rsidRPr="00A81A72">
              <w:rPr>
                <w:rFonts w:ascii="Times New Roman" w:eastAsia="Times New Roman" w:hAnsi="Times New Roman" w:cs="Times New Roman"/>
                <w:color w:val="000000"/>
                <w:sz w:val="28"/>
                <w:szCs w:val="28"/>
                <w:lang w:eastAsia="ru-RU"/>
              </w:rPr>
              <w:t>50%-дан аз</w:t>
            </w:r>
          </w:p>
        </w:tc>
        <w:tc>
          <w:tcPr>
            <w:tcW w:w="3299" w:type="dxa"/>
            <w:tcBorders>
              <w:top w:val="single" w:sz="4" w:space="0" w:color="auto"/>
              <w:left w:val="single" w:sz="4" w:space="0" w:color="auto"/>
              <w:bottom w:val="single" w:sz="4" w:space="0" w:color="auto"/>
              <w:right w:val="single" w:sz="4" w:space="0" w:color="auto"/>
            </w:tcBorders>
            <w:hideMark/>
          </w:tcPr>
          <w:p w:rsidR="00A81A72" w:rsidRPr="00A81A72" w:rsidRDefault="00A81A72" w:rsidP="00A81A72">
            <w:pPr>
              <w:spacing w:after="0" w:line="240" w:lineRule="auto"/>
              <w:jc w:val="center"/>
              <w:rPr>
                <w:rFonts w:ascii="Times New Roman" w:eastAsia="Calibri" w:hAnsi="Times New Roman" w:cs="Times New Roman"/>
                <w:color w:val="000000"/>
                <w:sz w:val="28"/>
                <w:szCs w:val="28"/>
                <w:lang w:eastAsia="ru-RU"/>
              </w:rPr>
            </w:pPr>
            <w:r w:rsidRPr="00A81A72">
              <w:rPr>
                <w:rFonts w:ascii="Times New Roman" w:eastAsia="Times New Roman" w:hAnsi="Times New Roman" w:cs="Times New Roman"/>
                <w:color w:val="000000"/>
                <w:sz w:val="28"/>
                <w:szCs w:val="28"/>
                <w:lang w:eastAsia="ru-RU"/>
              </w:rPr>
              <w:t>12 баллдан аз</w:t>
            </w:r>
          </w:p>
        </w:tc>
      </w:tr>
    </w:tbl>
    <w:p w:rsidR="00A81A72" w:rsidRPr="00A81A72" w:rsidRDefault="00A81A72" w:rsidP="00A81A72">
      <w:pPr>
        <w:tabs>
          <w:tab w:val="left" w:pos="851"/>
          <w:tab w:val="left" w:pos="993"/>
          <w:tab w:val="left" w:pos="1134"/>
        </w:tabs>
        <w:spacing w:after="0" w:line="240" w:lineRule="auto"/>
        <w:ind w:firstLine="709"/>
        <w:contextualSpacing/>
        <w:jc w:val="both"/>
        <w:rPr>
          <w:rFonts w:ascii="Times New Roman" w:eastAsia="Calibri" w:hAnsi="Times New Roman" w:cs="Times New Roman"/>
          <w:sz w:val="28"/>
          <w:szCs w:val="28"/>
        </w:rPr>
      </w:pPr>
    </w:p>
    <w:p w:rsidR="00A81A72" w:rsidRPr="00A81A72" w:rsidRDefault="00A81A72" w:rsidP="00A81A72">
      <w:pPr>
        <w:spacing w:after="0" w:line="240" w:lineRule="auto"/>
        <w:jc w:val="center"/>
        <w:rPr>
          <w:rFonts w:ascii="Times New Roman" w:eastAsia="Times New Roman" w:hAnsi="Times New Roman" w:cs="Times New Roman"/>
          <w:b/>
          <w:sz w:val="28"/>
          <w:szCs w:val="28"/>
          <w:lang w:val="kk-KZ" w:eastAsia="ru-RU"/>
        </w:rPr>
      </w:pPr>
      <w:r w:rsidRPr="00A81A72">
        <w:rPr>
          <w:rFonts w:ascii="Times New Roman" w:eastAsia="Times New Roman" w:hAnsi="Times New Roman" w:cs="Times New Roman"/>
          <w:b/>
          <w:sz w:val="28"/>
          <w:szCs w:val="28"/>
          <w:lang w:eastAsia="ru-RU"/>
        </w:rPr>
        <w:t xml:space="preserve">Онлайн оқыту кезінде </w:t>
      </w:r>
      <w:r w:rsidRPr="00A81A72">
        <w:rPr>
          <w:rFonts w:ascii="Times New Roman" w:eastAsia="Times New Roman" w:hAnsi="Times New Roman" w:cs="Times New Roman"/>
          <w:b/>
          <w:sz w:val="28"/>
          <w:szCs w:val="28"/>
          <w:lang w:val="kk-KZ" w:eastAsia="ru-RU"/>
        </w:rPr>
        <w:t>тыңда</w:t>
      </w:r>
      <w:r w:rsidRPr="00A81A72">
        <w:rPr>
          <w:rFonts w:ascii="Times New Roman" w:eastAsia="Times New Roman" w:hAnsi="Times New Roman" w:cs="Times New Roman"/>
          <w:b/>
          <w:sz w:val="28"/>
          <w:szCs w:val="28"/>
          <w:lang w:eastAsia="ru-RU"/>
        </w:rPr>
        <w:t>ушылардың өзіндік жұмысын бағалау критерийлері</w:t>
      </w:r>
    </w:p>
    <w:p w:rsidR="00A81A72" w:rsidRPr="00A81A72" w:rsidRDefault="00A81A72" w:rsidP="00A81A72">
      <w:pPr>
        <w:spacing w:after="0" w:line="240" w:lineRule="auto"/>
        <w:ind w:firstLine="709"/>
        <w:rPr>
          <w:rFonts w:ascii="Times New Roman" w:eastAsia="Calibri" w:hAnsi="Times New Roman" w:cs="Times New Roman"/>
          <w:sz w:val="28"/>
          <w:szCs w:val="28"/>
          <w:lang w:val="kk-KZ" w:eastAsia="ru-RU"/>
        </w:rPr>
      </w:pP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Оқу үдерісін қашықтықтан ұйымдастыру кезінде тыңдаушылардың білімін бақылау және бағалау мақсатында өзіндік жұмыс және қорытынды тестілеу ұйымдастырылады.</w:t>
      </w: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Өзіндік жұмысты тыңдаушы тікелей оқытушының жетекшілігімен сабақтарда (аудиториялық форма) және өз қалауы бойынша өзіне ыңғайлы уақытта, оқытушының тікелей бақылауынсыз (сабақтан тыс форма) өз бетімен орындайды.</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ab/>
        <w:t xml:space="preserve">Өзіндік жұмыс түрлері тыңдаушылардың кәсіби қажеттіліктерін қанағаттандыруға бағытталған бағдарламаның мақсаты мен міндеттерімен анықталады: нормативтік құқықтық құжаттарды талдау, балаларды қорлау (буллингтің)  алдын алудың халықаралық және қазақстандық тәжірибесін </w:t>
      </w:r>
      <w:r w:rsidRPr="00A81A72">
        <w:rPr>
          <w:rFonts w:ascii="Times New Roman" w:eastAsia="Times New Roman" w:hAnsi="Times New Roman" w:cs="Times New Roman"/>
          <w:sz w:val="28"/>
          <w:szCs w:val="28"/>
          <w:lang w:val="kk-KZ" w:eastAsia="ru-RU"/>
        </w:rPr>
        <w:lastRenderedPageBreak/>
        <w:t>зерделеу; бағдарламаның әдіснамалық негіздерін, ғылыми-әдістемелік әдебиеттерді оқып-үйрену және т.б.</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ab/>
      </w: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Өзіндік жұмыстың орындалуын бағалау үшін келесі критерийлер бөлінеді:</w:t>
      </w: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1) оқытылатын модуль бойынша оқу материалының мазмұнын бейнелеу;</w:t>
      </w: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2) теориялық материалды пайдалану;</w:t>
      </w: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3) теориялық ережелерді дәлелдеу және ашу үшін практикалық мысалдар келтіру;</w:t>
      </w: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4) мазмұнның тапсырма тақырыбына/проблемасына сәйкестігі;</w:t>
      </w: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5) мәселенің ұсынылуының негіздемесі, толықтығы және анықтығы.</w:t>
      </w: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Өзіндік жұмыстың орындалуын бағалау үшін келесі ұпайлар бөлінеді:</w:t>
      </w: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0 балл – орындалмаған;</w:t>
      </w: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1 балл – жартылай орындалды;</w:t>
      </w: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2 балл – толық орындалды.</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ab/>
      </w:r>
    </w:p>
    <w:p w:rsidR="00A81A72" w:rsidRPr="00A81A72" w:rsidRDefault="00A81A72" w:rsidP="00A81A72">
      <w:pPr>
        <w:spacing w:after="0" w:line="240" w:lineRule="auto"/>
        <w:ind w:firstLine="567"/>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Тыңдаушылардың өзіндік жұмысты орындау білімін бағалау ұпайларды бес балдық жүйеге ауыстыру арқылы жүзеге асырылады:</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1) «Өте жақсы»: 9-10 балл, (85-100%);</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2) «Жақсы»: 7-8 балл, (75-84%);</w:t>
      </w:r>
    </w:p>
    <w:p w:rsidR="00A81A72" w:rsidRPr="00A81A72" w:rsidRDefault="00A81A72" w:rsidP="00A81A72">
      <w:pPr>
        <w:spacing w:after="0" w:line="240" w:lineRule="auto"/>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3) «Қанағаттанарлық»: 5-6 балл, (50-74%).</w:t>
      </w:r>
    </w:p>
    <w:p w:rsidR="00A81A72" w:rsidRPr="00A81A72" w:rsidRDefault="00A81A72" w:rsidP="00A81A72">
      <w:pPr>
        <w:widowControl w:val="0"/>
        <w:autoSpaceDE w:val="0"/>
        <w:autoSpaceDN w:val="0"/>
        <w:spacing w:after="0" w:line="240" w:lineRule="auto"/>
        <w:rPr>
          <w:rFonts w:ascii="Times New Roman" w:eastAsia="Times New Roman" w:hAnsi="Times New Roman" w:cs="Times New Roman"/>
          <w:b/>
          <w:sz w:val="28"/>
          <w:szCs w:val="28"/>
          <w:lang w:val="kk-KZ" w:eastAsia="ru-RU"/>
        </w:rPr>
      </w:pPr>
    </w:p>
    <w:p w:rsidR="00A81A72" w:rsidRPr="00A81A72" w:rsidRDefault="00A81A72" w:rsidP="00A81A72">
      <w:pPr>
        <w:spacing w:after="0" w:line="240" w:lineRule="auto"/>
        <w:jc w:val="center"/>
        <w:rPr>
          <w:rFonts w:ascii="Times New Roman" w:eastAsia="Times New Roman" w:hAnsi="Times New Roman" w:cs="Times New Roman"/>
          <w:b/>
          <w:sz w:val="28"/>
          <w:szCs w:val="28"/>
          <w:lang w:val="kk-KZ" w:eastAsia="ru-RU"/>
        </w:rPr>
      </w:pPr>
      <w:r w:rsidRPr="00A81A72">
        <w:rPr>
          <w:rFonts w:ascii="Times New Roman" w:eastAsia="Times New Roman" w:hAnsi="Times New Roman" w:cs="Times New Roman"/>
          <w:b/>
          <w:sz w:val="28"/>
          <w:szCs w:val="28"/>
          <w:lang w:val="kk-KZ" w:eastAsia="ru-RU"/>
        </w:rPr>
        <w:t>9. Курстан кейінгі сүйемелдеу</w:t>
      </w:r>
    </w:p>
    <w:p w:rsidR="00A81A72" w:rsidRPr="00A81A72" w:rsidRDefault="00A81A72" w:rsidP="00A81A72">
      <w:pPr>
        <w:widowControl w:val="0"/>
        <w:spacing w:after="0" w:line="240" w:lineRule="auto"/>
        <w:ind w:firstLine="709"/>
        <w:contextualSpacing/>
        <w:jc w:val="both"/>
        <w:rPr>
          <w:rFonts w:ascii="Times New Roman" w:eastAsia="Times New Roman" w:hAnsi="Times New Roman" w:cs="Times New Roman"/>
          <w:sz w:val="28"/>
          <w:szCs w:val="28"/>
          <w:lang w:val="kk-KZ" w:eastAsia="ru-RU"/>
        </w:rPr>
      </w:pPr>
    </w:p>
    <w:p w:rsidR="00A81A72" w:rsidRPr="00A81A72" w:rsidRDefault="00A81A72" w:rsidP="00A81A72">
      <w:pPr>
        <w:widowControl w:val="0"/>
        <w:spacing w:after="0" w:line="240" w:lineRule="auto"/>
        <w:ind w:firstLine="709"/>
        <w:contextualSpacing/>
        <w:jc w:val="both"/>
        <w:rPr>
          <w:rFonts w:ascii="Times New Roman" w:eastAsia="Times New Roman" w:hAnsi="Times New Roman" w:cs="Times New Roman"/>
          <w:sz w:val="28"/>
          <w:szCs w:val="28"/>
          <w:lang w:val="kk-KZ" w:eastAsia="ru-RU"/>
        </w:rPr>
      </w:pPr>
      <w:r w:rsidRPr="00A81A72">
        <w:rPr>
          <w:rFonts w:ascii="Times New Roman" w:eastAsia="Times New Roman" w:hAnsi="Times New Roman" w:cs="Times New Roman"/>
          <w:sz w:val="28"/>
          <w:szCs w:val="28"/>
          <w:lang w:val="kk-KZ" w:eastAsia="ru-RU"/>
        </w:rPr>
        <w:t>Курстан кейінгі сүйемелдеу шараларының тізімі. Осы тізімнен тыңдаушылар жеке жоспары үшін іс-шараларды таңдайды.</w:t>
      </w:r>
    </w:p>
    <w:p w:rsidR="00A81A72" w:rsidRPr="00A81A72" w:rsidRDefault="00A81A72" w:rsidP="00A81A72">
      <w:pPr>
        <w:widowControl w:val="0"/>
        <w:spacing w:after="0" w:line="240" w:lineRule="auto"/>
        <w:ind w:firstLine="709"/>
        <w:contextualSpacing/>
        <w:jc w:val="both"/>
        <w:rPr>
          <w:rFonts w:ascii="Times New Roman" w:eastAsia="Times New Roman" w:hAnsi="Times New Roman" w:cs="Times New Roman"/>
          <w:sz w:val="28"/>
          <w:szCs w:val="28"/>
          <w:lang w:val="kk-KZ"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31"/>
        <w:gridCol w:w="3686"/>
      </w:tblGrid>
      <w:tr w:rsidR="00A81A72" w:rsidRPr="00A81A72" w:rsidTr="00A35B99">
        <w:tc>
          <w:tcPr>
            <w:tcW w:w="534" w:type="dxa"/>
            <w:shd w:val="clear" w:color="auto" w:fill="auto"/>
          </w:tcPr>
          <w:p w:rsidR="00A81A72" w:rsidRPr="00A81A72" w:rsidRDefault="00A81A72" w:rsidP="00A81A72">
            <w:pPr>
              <w:widowControl w:val="0"/>
              <w:spacing w:after="0" w:line="240" w:lineRule="auto"/>
              <w:contextualSpacing/>
              <w:jc w:val="center"/>
              <w:rPr>
                <w:rFonts w:ascii="Times New Roman" w:eastAsia="Times New Roman" w:hAnsi="Times New Roman" w:cs="Times New Roman"/>
                <w:b/>
                <w:sz w:val="24"/>
                <w:szCs w:val="24"/>
                <w:lang w:val="kk-KZ" w:eastAsia="ru-RU"/>
              </w:rPr>
            </w:pPr>
            <w:r w:rsidRPr="00A81A72">
              <w:rPr>
                <w:rFonts w:ascii="Times New Roman" w:eastAsia="Times New Roman" w:hAnsi="Times New Roman" w:cs="Times New Roman"/>
                <w:b/>
                <w:sz w:val="24"/>
                <w:szCs w:val="24"/>
                <w:lang w:val="kk-KZ" w:eastAsia="ru-RU"/>
              </w:rPr>
              <w:t>№</w:t>
            </w:r>
          </w:p>
        </w:tc>
        <w:tc>
          <w:tcPr>
            <w:tcW w:w="5131" w:type="dxa"/>
            <w:shd w:val="clear" w:color="auto" w:fill="auto"/>
            <w:vAlign w:val="center"/>
          </w:tcPr>
          <w:p w:rsidR="00A81A72" w:rsidRPr="00A81A72" w:rsidRDefault="00A81A72" w:rsidP="00A81A72">
            <w:pPr>
              <w:spacing w:after="0" w:line="240" w:lineRule="auto"/>
              <w:ind w:left="-80"/>
              <w:jc w:val="center"/>
              <w:textAlignment w:val="baseline"/>
              <w:rPr>
                <w:rFonts w:ascii="Times New Roman" w:eastAsia="Times New Roman" w:hAnsi="Times New Roman" w:cs="Times New Roman"/>
                <w:b/>
                <w:sz w:val="24"/>
                <w:szCs w:val="24"/>
                <w:lang w:val="kk-KZ" w:eastAsia="ru-RU"/>
              </w:rPr>
            </w:pPr>
            <w:r w:rsidRPr="00A81A72">
              <w:rPr>
                <w:rFonts w:ascii="Times New Roman" w:eastAsia="Times New Roman" w:hAnsi="Times New Roman" w:cs="Times New Roman"/>
                <w:b/>
                <w:sz w:val="24"/>
                <w:szCs w:val="24"/>
                <w:lang w:val="kk-KZ" w:eastAsia="ru-RU"/>
              </w:rPr>
              <w:t>Аталуы</w:t>
            </w:r>
          </w:p>
        </w:tc>
        <w:tc>
          <w:tcPr>
            <w:tcW w:w="3686" w:type="dxa"/>
            <w:shd w:val="clear" w:color="auto" w:fill="auto"/>
            <w:vAlign w:val="center"/>
          </w:tcPr>
          <w:p w:rsidR="00A81A72" w:rsidRPr="00A81A72" w:rsidRDefault="00A81A72" w:rsidP="00A81A72">
            <w:pPr>
              <w:spacing w:after="0" w:line="240" w:lineRule="auto"/>
              <w:jc w:val="center"/>
              <w:textAlignment w:val="baseline"/>
              <w:rPr>
                <w:rFonts w:ascii="Times New Roman" w:eastAsia="Times New Roman" w:hAnsi="Times New Roman" w:cs="Times New Roman"/>
                <w:b/>
                <w:sz w:val="24"/>
                <w:szCs w:val="24"/>
                <w:lang w:eastAsia="ru-RU"/>
              </w:rPr>
            </w:pPr>
            <w:r w:rsidRPr="00A81A72">
              <w:rPr>
                <w:rFonts w:ascii="Times New Roman" w:eastAsia="Times New Roman" w:hAnsi="Times New Roman" w:cs="Times New Roman"/>
                <w:b/>
                <w:sz w:val="24"/>
                <w:szCs w:val="24"/>
                <w:lang w:val="kk-KZ" w:eastAsia="ru-RU"/>
              </w:rPr>
              <w:t>Аяқтау ф</w:t>
            </w:r>
            <w:r w:rsidRPr="00A81A72">
              <w:rPr>
                <w:rFonts w:ascii="Times New Roman" w:eastAsia="Times New Roman" w:hAnsi="Times New Roman" w:cs="Times New Roman"/>
                <w:b/>
                <w:sz w:val="24"/>
                <w:szCs w:val="24"/>
                <w:lang w:eastAsia="ru-RU"/>
              </w:rPr>
              <w:t>орма</w:t>
            </w:r>
            <w:r w:rsidRPr="00A81A72">
              <w:rPr>
                <w:rFonts w:ascii="Times New Roman" w:eastAsia="Times New Roman" w:hAnsi="Times New Roman" w:cs="Times New Roman"/>
                <w:b/>
                <w:sz w:val="24"/>
                <w:szCs w:val="24"/>
                <w:lang w:val="kk-KZ" w:eastAsia="ru-RU"/>
              </w:rPr>
              <w:t>сы</w:t>
            </w:r>
          </w:p>
        </w:tc>
      </w:tr>
      <w:tr w:rsidR="00A81A72" w:rsidRPr="00A81A72" w:rsidTr="00A35B99">
        <w:tc>
          <w:tcPr>
            <w:tcW w:w="534" w:type="dxa"/>
            <w:shd w:val="clear" w:color="auto" w:fill="auto"/>
            <w:vAlign w:val="center"/>
          </w:tcPr>
          <w:p w:rsidR="00A81A72" w:rsidRPr="00A81A72" w:rsidRDefault="00A81A72" w:rsidP="00A81A72">
            <w:pPr>
              <w:spacing w:after="0" w:line="240" w:lineRule="auto"/>
              <w:jc w:val="center"/>
              <w:textAlignment w:val="baseline"/>
              <w:rPr>
                <w:rFonts w:ascii="Times New Roman" w:eastAsia="Times New Roman" w:hAnsi="Times New Roman" w:cs="Times New Roman"/>
                <w:sz w:val="24"/>
                <w:szCs w:val="24"/>
                <w:lang w:eastAsia="ru-RU"/>
              </w:rPr>
            </w:pPr>
            <w:r w:rsidRPr="00A81A72">
              <w:rPr>
                <w:rFonts w:ascii="Times New Roman" w:eastAsia="Times New Roman" w:hAnsi="Times New Roman" w:cs="Times New Roman"/>
                <w:sz w:val="24"/>
                <w:szCs w:val="24"/>
                <w:lang w:eastAsia="ru-RU"/>
              </w:rPr>
              <w:t>1</w:t>
            </w:r>
          </w:p>
        </w:tc>
        <w:tc>
          <w:tcPr>
            <w:tcW w:w="5131" w:type="dxa"/>
            <w:shd w:val="clear" w:color="auto" w:fill="auto"/>
          </w:tcPr>
          <w:p w:rsidR="00A81A72" w:rsidRPr="00A81A72" w:rsidRDefault="00A81A72" w:rsidP="00A81A72">
            <w:pPr>
              <w:spacing w:after="0" w:line="240" w:lineRule="auto"/>
              <w:jc w:val="both"/>
              <w:textAlignment w:val="baseline"/>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Курстан кейінгі тәжірибеде экстремизм мен терроризмнің алдын алу саласындағы жұмысты ұйымдастыруда педагогтердің кәсіби құзыреттілігін дамытудың жеке даму траекториясының Жоспарын құру, тренермен келісу.</w:t>
            </w:r>
          </w:p>
          <w:p w:rsidR="00A81A72" w:rsidRPr="00A81A72" w:rsidRDefault="00A81A72" w:rsidP="00A81A72">
            <w:pPr>
              <w:spacing w:after="0" w:line="240" w:lineRule="auto"/>
              <w:jc w:val="both"/>
              <w:textAlignment w:val="baseline"/>
              <w:rPr>
                <w:rFonts w:ascii="Times New Roman" w:eastAsia="Times New Roman" w:hAnsi="Times New Roman" w:cs="Times New Roman"/>
                <w:sz w:val="24"/>
                <w:szCs w:val="24"/>
                <w:lang w:eastAsia="ru-RU"/>
              </w:rPr>
            </w:pPr>
          </w:p>
        </w:tc>
        <w:tc>
          <w:tcPr>
            <w:tcW w:w="3686" w:type="dxa"/>
            <w:shd w:val="clear" w:color="auto" w:fill="auto"/>
          </w:tcPr>
          <w:p w:rsidR="00A81A72" w:rsidRPr="00A81A72" w:rsidRDefault="00A81A72" w:rsidP="00A81A72">
            <w:pPr>
              <w:spacing w:after="0" w:line="240" w:lineRule="auto"/>
              <w:jc w:val="both"/>
              <w:textAlignment w:val="baseline"/>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eastAsia="ru-RU"/>
              </w:rPr>
              <w:t xml:space="preserve">Курстан кейінгі тәжірибеде экстремизм мен терроризмнің алдын алу саласындағы жұмысты ұйымдастыруда </w:t>
            </w:r>
            <w:r w:rsidRPr="00A81A72">
              <w:rPr>
                <w:rFonts w:ascii="Times New Roman" w:eastAsia="Times New Roman" w:hAnsi="Times New Roman" w:cs="Times New Roman"/>
                <w:sz w:val="24"/>
                <w:szCs w:val="24"/>
                <w:lang w:val="kk-KZ" w:eastAsia="ru-RU"/>
              </w:rPr>
              <w:t>педагогт</w:t>
            </w:r>
            <w:r w:rsidRPr="00A81A72">
              <w:rPr>
                <w:rFonts w:ascii="Times New Roman" w:eastAsia="Times New Roman" w:hAnsi="Times New Roman" w:cs="Times New Roman"/>
                <w:sz w:val="24"/>
                <w:szCs w:val="24"/>
                <w:lang w:eastAsia="ru-RU"/>
              </w:rPr>
              <w:t>ердің кәсіби құзыреттілігін дамытудың жеке траекториясының жоспары.</w:t>
            </w:r>
            <w:r w:rsidRPr="00A81A72">
              <w:rPr>
                <w:rFonts w:ascii="Times New Roman" w:eastAsia="Times New Roman" w:hAnsi="Times New Roman" w:cs="Times New Roman"/>
                <w:sz w:val="24"/>
                <w:szCs w:val="24"/>
                <w:lang w:val="kk-KZ" w:eastAsia="ru-RU"/>
              </w:rPr>
              <w:t xml:space="preserve"> </w:t>
            </w:r>
            <w:r w:rsidRPr="00A81A72">
              <w:rPr>
                <w:rFonts w:ascii="Times New Roman" w:eastAsia="Times New Roman" w:hAnsi="Times New Roman" w:cs="Times New Roman"/>
                <w:sz w:val="24"/>
                <w:szCs w:val="24"/>
                <w:lang w:eastAsia="ru-RU"/>
              </w:rPr>
              <w:t xml:space="preserve"> </w:t>
            </w:r>
            <w:r w:rsidRPr="00A81A72">
              <w:rPr>
                <w:rFonts w:ascii="Times New Roman" w:eastAsia="Times New Roman" w:hAnsi="Times New Roman" w:cs="Times New Roman"/>
                <w:sz w:val="24"/>
                <w:szCs w:val="24"/>
                <w:lang w:val="kk-KZ" w:eastAsia="ru-RU"/>
              </w:rPr>
              <w:t>(</w:t>
            </w:r>
            <w:r w:rsidRPr="00A81A72">
              <w:rPr>
                <w:rFonts w:ascii="Times New Roman" w:eastAsia="Times New Roman" w:hAnsi="Times New Roman" w:cs="Times New Roman"/>
                <w:sz w:val="24"/>
                <w:szCs w:val="24"/>
                <w:lang w:val="en-US" w:eastAsia="ru-RU"/>
              </w:rPr>
              <w:t>Google</w:t>
            </w:r>
            <w:r w:rsidRPr="00A81A72">
              <w:rPr>
                <w:rFonts w:ascii="Times New Roman" w:eastAsia="Times New Roman" w:hAnsi="Times New Roman" w:cs="Times New Roman"/>
                <w:sz w:val="24"/>
                <w:szCs w:val="24"/>
                <w:lang w:val="kk-KZ" w:eastAsia="ru-RU"/>
              </w:rPr>
              <w:t xml:space="preserve"> формада)</w:t>
            </w:r>
          </w:p>
        </w:tc>
      </w:tr>
      <w:tr w:rsidR="00A81A72" w:rsidRPr="00A81A72" w:rsidTr="00A35B99">
        <w:tc>
          <w:tcPr>
            <w:tcW w:w="534" w:type="dxa"/>
            <w:shd w:val="clear" w:color="auto" w:fill="auto"/>
            <w:vAlign w:val="center"/>
          </w:tcPr>
          <w:p w:rsidR="00A81A72" w:rsidRPr="00A81A72" w:rsidRDefault="00A81A72" w:rsidP="00A81A72">
            <w:pPr>
              <w:spacing w:after="0" w:line="240" w:lineRule="auto"/>
              <w:jc w:val="center"/>
              <w:textAlignment w:val="baseline"/>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2</w:t>
            </w:r>
          </w:p>
        </w:tc>
        <w:tc>
          <w:tcPr>
            <w:tcW w:w="5131" w:type="dxa"/>
            <w:shd w:val="clear" w:color="auto" w:fill="auto"/>
          </w:tcPr>
          <w:p w:rsidR="00A81A72" w:rsidRPr="00A81A72" w:rsidRDefault="00A81A72" w:rsidP="00A81A72">
            <w:pPr>
              <w:spacing w:after="0" w:line="240" w:lineRule="auto"/>
              <w:jc w:val="both"/>
              <w:textAlignment w:val="baseline"/>
              <w:rPr>
                <w:rFonts w:ascii="Times New Roman" w:eastAsia="Times New Roman" w:hAnsi="Times New Roman" w:cs="Times New Roman"/>
                <w:sz w:val="24"/>
                <w:szCs w:val="24"/>
                <w:lang w:val="x-none" w:eastAsia="ru-RU"/>
              </w:rPr>
            </w:pPr>
            <w:r w:rsidRPr="00A81A72">
              <w:rPr>
                <w:rFonts w:ascii="Times New Roman" w:eastAsia="Times New Roman" w:hAnsi="Times New Roman" w:cs="Times New Roman"/>
                <w:sz w:val="24"/>
                <w:szCs w:val="24"/>
                <w:lang w:val="kk-KZ" w:eastAsia="ru-RU"/>
              </w:rPr>
              <w:t xml:space="preserve">Экстремизм мен терроризмнің алдын алу мәселелері бойынша педагогтардың педагогикалық қызметін реттейтін нормативтік құқықтық актілерге өзгерістер мен толықтырулар енгізу бойынша жеке консультациялар өткізу. </w:t>
            </w:r>
          </w:p>
        </w:tc>
        <w:tc>
          <w:tcPr>
            <w:tcW w:w="3686" w:type="dxa"/>
            <w:shd w:val="clear" w:color="auto" w:fill="auto"/>
          </w:tcPr>
          <w:p w:rsidR="00A81A72" w:rsidRPr="00A81A72" w:rsidRDefault="00A81A72" w:rsidP="00A81A72">
            <w:pPr>
              <w:spacing w:after="0" w:line="240" w:lineRule="auto"/>
              <w:jc w:val="both"/>
              <w:textAlignment w:val="baseline"/>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 xml:space="preserve">Әдістемелік көмек көрсету үшін жеке онлайн консультациялар </w:t>
            </w:r>
          </w:p>
        </w:tc>
      </w:tr>
      <w:tr w:rsidR="00A81A72" w:rsidRPr="00FF5221" w:rsidTr="00A35B99">
        <w:tc>
          <w:tcPr>
            <w:tcW w:w="534" w:type="dxa"/>
            <w:shd w:val="clear" w:color="auto" w:fill="auto"/>
            <w:vAlign w:val="center"/>
          </w:tcPr>
          <w:p w:rsidR="00A81A72" w:rsidRPr="00A81A72" w:rsidRDefault="00A81A72" w:rsidP="00A81A72">
            <w:pPr>
              <w:spacing w:after="0" w:line="240" w:lineRule="auto"/>
              <w:jc w:val="center"/>
              <w:textAlignment w:val="baseline"/>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3</w:t>
            </w:r>
          </w:p>
        </w:tc>
        <w:tc>
          <w:tcPr>
            <w:tcW w:w="5131" w:type="dxa"/>
            <w:shd w:val="clear" w:color="auto" w:fill="auto"/>
          </w:tcPr>
          <w:p w:rsidR="00A81A72" w:rsidRPr="00A81A72" w:rsidRDefault="00A81A72" w:rsidP="00A81A72">
            <w:pPr>
              <w:spacing w:after="0" w:line="240" w:lineRule="auto"/>
              <w:textAlignment w:val="baseline"/>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 xml:space="preserve">Курс тақырыптары аясындағы жарияланымдар бойынша кеңес беру </w:t>
            </w:r>
          </w:p>
        </w:tc>
        <w:tc>
          <w:tcPr>
            <w:tcW w:w="3686" w:type="dxa"/>
            <w:shd w:val="clear" w:color="auto" w:fill="auto"/>
          </w:tcPr>
          <w:p w:rsidR="00A81A72" w:rsidRPr="00A81A72" w:rsidRDefault="00A81A72" w:rsidP="00A81A72">
            <w:pPr>
              <w:spacing w:after="0" w:line="240" w:lineRule="auto"/>
              <w:ind w:firstLine="487"/>
              <w:textAlignment w:val="baseline"/>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Бұқаралық ақпарат құралдарындағы мақала (аудандық, облыстық, республикалық)</w:t>
            </w:r>
          </w:p>
        </w:tc>
      </w:tr>
      <w:tr w:rsidR="00A81A72" w:rsidRPr="00A81A72" w:rsidTr="00A35B99">
        <w:trPr>
          <w:trHeight w:val="667"/>
        </w:trPr>
        <w:tc>
          <w:tcPr>
            <w:tcW w:w="534" w:type="dxa"/>
            <w:shd w:val="clear" w:color="auto" w:fill="auto"/>
            <w:vAlign w:val="center"/>
          </w:tcPr>
          <w:p w:rsidR="00A81A72" w:rsidRPr="00A81A72" w:rsidRDefault="00A81A72" w:rsidP="00A81A72">
            <w:pPr>
              <w:spacing w:after="0" w:line="240" w:lineRule="auto"/>
              <w:jc w:val="center"/>
              <w:textAlignment w:val="baseline"/>
              <w:rPr>
                <w:rFonts w:ascii="Times New Roman" w:eastAsia="Times New Roman" w:hAnsi="Times New Roman" w:cs="Times New Roman"/>
                <w:sz w:val="24"/>
                <w:szCs w:val="24"/>
                <w:lang w:val="kk-KZ" w:eastAsia="ru-RU"/>
              </w:rPr>
            </w:pPr>
          </w:p>
          <w:p w:rsidR="00A81A72" w:rsidRPr="00A81A72" w:rsidRDefault="00A81A72" w:rsidP="00A81A72">
            <w:pPr>
              <w:spacing w:after="0" w:line="240" w:lineRule="auto"/>
              <w:jc w:val="center"/>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4</w:t>
            </w:r>
          </w:p>
        </w:tc>
        <w:tc>
          <w:tcPr>
            <w:tcW w:w="5131" w:type="dxa"/>
            <w:shd w:val="clear" w:color="auto" w:fill="auto"/>
          </w:tcPr>
          <w:p w:rsidR="00A81A72" w:rsidRPr="00A81A72" w:rsidRDefault="00A81A72" w:rsidP="00A81A72">
            <w:pPr>
              <w:spacing w:after="0" w:line="240" w:lineRule="auto"/>
              <w:jc w:val="both"/>
              <w:textAlignment w:val="baseline"/>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 xml:space="preserve">Курстан кейінгі тәжірибе нәтижелері бойынша іс-шараларды ұйымдастыру </w:t>
            </w:r>
          </w:p>
        </w:tc>
        <w:tc>
          <w:tcPr>
            <w:tcW w:w="3686" w:type="dxa"/>
            <w:shd w:val="clear" w:color="auto" w:fill="auto"/>
          </w:tcPr>
          <w:p w:rsidR="00A81A72" w:rsidRPr="00A81A72" w:rsidRDefault="00A81A72" w:rsidP="00A81A72">
            <w:pPr>
              <w:spacing w:after="0" w:line="240" w:lineRule="auto"/>
              <w:ind w:firstLine="487"/>
              <w:textAlignment w:val="baseline"/>
              <w:rPr>
                <w:rFonts w:ascii="Times New Roman" w:eastAsia="Times New Roman" w:hAnsi="Times New Roman" w:cs="Times New Roman"/>
                <w:sz w:val="24"/>
                <w:szCs w:val="24"/>
                <w:lang w:eastAsia="ru-RU"/>
              </w:rPr>
            </w:pPr>
            <w:r w:rsidRPr="00A81A72">
              <w:rPr>
                <w:rFonts w:ascii="Times New Roman" w:eastAsia="Times New Roman" w:hAnsi="Times New Roman" w:cs="Times New Roman"/>
                <w:sz w:val="24"/>
                <w:szCs w:val="24"/>
                <w:lang w:val="kk-KZ" w:eastAsia="ru-RU"/>
              </w:rPr>
              <w:t>Дөңгелек үстел</w:t>
            </w:r>
          </w:p>
        </w:tc>
      </w:tr>
      <w:tr w:rsidR="00A81A72" w:rsidRPr="00A81A72" w:rsidTr="00A35B99">
        <w:tc>
          <w:tcPr>
            <w:tcW w:w="534" w:type="dxa"/>
            <w:shd w:val="clear" w:color="auto" w:fill="auto"/>
            <w:vAlign w:val="center"/>
          </w:tcPr>
          <w:p w:rsidR="00A81A72" w:rsidRPr="00A81A72" w:rsidRDefault="00A81A72" w:rsidP="00A81A72">
            <w:pPr>
              <w:spacing w:after="0" w:line="240" w:lineRule="auto"/>
              <w:jc w:val="center"/>
              <w:textAlignment w:val="baseline"/>
              <w:rPr>
                <w:rFonts w:ascii="Times New Roman" w:eastAsia="Times New Roman" w:hAnsi="Times New Roman" w:cs="Times New Roman"/>
                <w:sz w:val="24"/>
                <w:szCs w:val="24"/>
                <w:lang w:eastAsia="ru-RU"/>
              </w:rPr>
            </w:pPr>
            <w:r w:rsidRPr="00A81A72">
              <w:rPr>
                <w:rFonts w:ascii="Times New Roman" w:eastAsia="Times New Roman" w:hAnsi="Times New Roman" w:cs="Times New Roman"/>
                <w:sz w:val="24"/>
                <w:szCs w:val="24"/>
                <w:lang w:eastAsia="ru-RU"/>
              </w:rPr>
              <w:lastRenderedPageBreak/>
              <w:t>5</w:t>
            </w:r>
          </w:p>
        </w:tc>
        <w:tc>
          <w:tcPr>
            <w:tcW w:w="5131" w:type="dxa"/>
            <w:shd w:val="clear" w:color="auto" w:fill="auto"/>
          </w:tcPr>
          <w:p w:rsidR="00A81A72" w:rsidRPr="00A81A72" w:rsidRDefault="00A81A72" w:rsidP="00A81A72">
            <w:pPr>
              <w:spacing w:after="0" w:line="240" w:lineRule="auto"/>
              <w:jc w:val="both"/>
              <w:textAlignment w:val="baseline"/>
              <w:rPr>
                <w:rFonts w:ascii="Times New Roman" w:eastAsia="Times New Roman" w:hAnsi="Times New Roman" w:cs="Times New Roman"/>
                <w:sz w:val="24"/>
                <w:szCs w:val="24"/>
                <w:lang w:eastAsia="ru-RU"/>
              </w:rPr>
            </w:pPr>
            <w:r w:rsidRPr="00A81A72">
              <w:rPr>
                <w:rFonts w:ascii="Times New Roman" w:eastAsia="Times New Roman" w:hAnsi="Times New Roman" w:cs="Times New Roman"/>
                <w:sz w:val="24"/>
                <w:szCs w:val="24"/>
                <w:lang w:val="kk-KZ" w:eastAsia="ru-RU"/>
              </w:rPr>
              <w:t xml:space="preserve">Білім беру жүйесінде экстремизм мен терроризмнің алдын алу бойынша табысты тәжірибені талдау және тарату бойынша педагогтердің бастамасымен іс-шараларды өткізуді әдістемелік қолдау </w:t>
            </w:r>
          </w:p>
        </w:tc>
        <w:tc>
          <w:tcPr>
            <w:tcW w:w="3686" w:type="dxa"/>
            <w:shd w:val="clear" w:color="auto" w:fill="auto"/>
          </w:tcPr>
          <w:p w:rsidR="00A81A72" w:rsidRPr="00A81A72" w:rsidRDefault="00A81A72" w:rsidP="00A81A72">
            <w:pPr>
              <w:spacing w:after="0" w:line="240" w:lineRule="auto"/>
              <w:ind w:firstLine="487"/>
              <w:textAlignment w:val="baseline"/>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Вебинарлар, семинарлар, презентациялық және пікірталас алаңдары, шеберлік-сынып</w:t>
            </w:r>
          </w:p>
        </w:tc>
      </w:tr>
      <w:tr w:rsidR="00A81A72" w:rsidRPr="00A81A72" w:rsidTr="00A35B99">
        <w:tc>
          <w:tcPr>
            <w:tcW w:w="534" w:type="dxa"/>
            <w:shd w:val="clear" w:color="auto" w:fill="auto"/>
            <w:vAlign w:val="center"/>
          </w:tcPr>
          <w:p w:rsidR="00A81A72" w:rsidRPr="00A81A72" w:rsidRDefault="00A81A72" w:rsidP="00A81A72">
            <w:pPr>
              <w:spacing w:after="0" w:line="240" w:lineRule="auto"/>
              <w:jc w:val="center"/>
              <w:textAlignment w:val="baseline"/>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6</w:t>
            </w:r>
          </w:p>
        </w:tc>
        <w:tc>
          <w:tcPr>
            <w:tcW w:w="5131" w:type="dxa"/>
            <w:shd w:val="clear" w:color="auto" w:fill="auto"/>
          </w:tcPr>
          <w:p w:rsidR="00A81A72" w:rsidRPr="00A81A72" w:rsidRDefault="00A81A72" w:rsidP="00A81A72">
            <w:pPr>
              <w:spacing w:after="0" w:line="240" w:lineRule="auto"/>
              <w:jc w:val="both"/>
              <w:textAlignment w:val="baseline"/>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 xml:space="preserve">Білім беру ұйымындағы педагогтің кәсіби өсуін зерттеу </w:t>
            </w:r>
          </w:p>
          <w:p w:rsidR="00A81A72" w:rsidRPr="00A81A72" w:rsidRDefault="00A81A72" w:rsidP="00A81A72">
            <w:pPr>
              <w:spacing w:after="0" w:line="240" w:lineRule="auto"/>
              <w:jc w:val="both"/>
              <w:textAlignment w:val="baseline"/>
              <w:rPr>
                <w:rFonts w:ascii="Times New Roman" w:eastAsia="Times New Roman" w:hAnsi="Times New Roman" w:cs="Times New Roman"/>
                <w:sz w:val="24"/>
                <w:szCs w:val="24"/>
                <w:lang w:val="kk-KZ" w:eastAsia="ru-RU"/>
              </w:rPr>
            </w:pPr>
          </w:p>
        </w:tc>
        <w:tc>
          <w:tcPr>
            <w:tcW w:w="3686" w:type="dxa"/>
            <w:shd w:val="clear" w:color="auto" w:fill="auto"/>
          </w:tcPr>
          <w:p w:rsidR="00A81A72" w:rsidRPr="00A81A72" w:rsidRDefault="00A81A72" w:rsidP="00A81A72">
            <w:pPr>
              <w:tabs>
                <w:tab w:val="left" w:pos="993"/>
              </w:tabs>
              <w:spacing w:after="0" w:line="240" w:lineRule="auto"/>
              <w:ind w:firstLine="34"/>
              <w:contextualSpacing/>
              <w:jc w:val="both"/>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-семинарларда, вебинарларда, дөңгелек үстелдерде (аудандық, облыстық, республикалық деңгейде) сөз сөйлеу;</w:t>
            </w:r>
          </w:p>
          <w:p w:rsidR="00A81A72" w:rsidRPr="00A81A72" w:rsidRDefault="00A81A72" w:rsidP="00A81A72">
            <w:pPr>
              <w:tabs>
                <w:tab w:val="left" w:pos="993"/>
              </w:tabs>
              <w:spacing w:after="0" w:line="240" w:lineRule="auto"/>
              <w:ind w:firstLine="34"/>
              <w:contextualSpacing/>
              <w:jc w:val="both"/>
              <w:rPr>
                <w:rFonts w:ascii="Times New Roman" w:eastAsia="Times New Roman" w:hAnsi="Times New Roman" w:cs="Times New Roman"/>
                <w:sz w:val="24"/>
                <w:szCs w:val="24"/>
                <w:lang w:val="kk-KZ" w:eastAsia="ru-RU"/>
              </w:rPr>
            </w:pPr>
            <w:r w:rsidRPr="00A81A72">
              <w:rPr>
                <w:rFonts w:ascii="Times New Roman" w:eastAsia="Times New Roman" w:hAnsi="Times New Roman" w:cs="Times New Roman"/>
                <w:sz w:val="24"/>
                <w:szCs w:val="24"/>
                <w:lang w:val="kk-KZ" w:eastAsia="ru-RU"/>
              </w:rPr>
              <w:t>- облыстық, республикалық басылымдарда, бұқаралық ақпарат құралдарында педагогтердің мақалаларын (бірлескен автор болуы мүмкін) жариялау;</w:t>
            </w:r>
          </w:p>
          <w:p w:rsidR="00A81A72" w:rsidRPr="00A81A72" w:rsidRDefault="00A81A72" w:rsidP="00A81A72">
            <w:pPr>
              <w:tabs>
                <w:tab w:val="left" w:pos="993"/>
              </w:tabs>
              <w:spacing w:after="0" w:line="240" w:lineRule="auto"/>
              <w:ind w:firstLine="34"/>
              <w:contextualSpacing/>
              <w:jc w:val="both"/>
              <w:rPr>
                <w:rFonts w:ascii="Times New Roman" w:eastAsia="Times New Roman" w:hAnsi="Times New Roman" w:cs="Times New Roman"/>
                <w:sz w:val="24"/>
                <w:szCs w:val="24"/>
                <w:lang w:eastAsia="ru-RU"/>
              </w:rPr>
            </w:pPr>
            <w:r w:rsidRPr="00A81A72">
              <w:rPr>
                <w:rFonts w:ascii="Times New Roman" w:eastAsia="Times New Roman" w:hAnsi="Times New Roman" w:cs="Times New Roman"/>
                <w:sz w:val="24"/>
                <w:szCs w:val="24"/>
                <w:lang w:eastAsia="ru-RU"/>
              </w:rPr>
              <w:t>- әдістемелік ұсыны</w:t>
            </w:r>
            <w:r w:rsidRPr="00A81A72">
              <w:rPr>
                <w:rFonts w:ascii="Times New Roman" w:eastAsia="Times New Roman" w:hAnsi="Times New Roman" w:cs="Times New Roman"/>
                <w:sz w:val="24"/>
                <w:szCs w:val="24"/>
                <w:lang w:val="kk-KZ" w:eastAsia="ru-RU"/>
              </w:rPr>
              <w:t>мд</w:t>
            </w:r>
            <w:r w:rsidRPr="00A81A72">
              <w:rPr>
                <w:rFonts w:ascii="Times New Roman" w:eastAsia="Times New Roman" w:hAnsi="Times New Roman" w:cs="Times New Roman"/>
                <w:sz w:val="24"/>
                <w:szCs w:val="24"/>
                <w:lang w:eastAsia="ru-RU"/>
              </w:rPr>
              <w:t>арды жариялау.</w:t>
            </w:r>
          </w:p>
        </w:tc>
      </w:tr>
    </w:tbl>
    <w:p w:rsidR="00A81A72" w:rsidRPr="00A81A72" w:rsidRDefault="00A81A72" w:rsidP="00A81A72">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A81A72" w:rsidRPr="00A81A72" w:rsidRDefault="00A81A72" w:rsidP="00A81A72">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A81A72" w:rsidRPr="00A81A72" w:rsidRDefault="00A81A72" w:rsidP="00A81A72">
      <w:pPr>
        <w:widowControl w:val="0"/>
        <w:spacing w:after="0" w:line="240" w:lineRule="auto"/>
        <w:ind w:left="720"/>
        <w:contextualSpacing/>
        <w:jc w:val="center"/>
        <w:rPr>
          <w:rFonts w:ascii="Times New Roman" w:eastAsia="Times New Roman" w:hAnsi="Times New Roman" w:cs="Times New Roman"/>
          <w:b/>
          <w:sz w:val="28"/>
          <w:szCs w:val="28"/>
          <w:lang w:val="kk-KZ" w:eastAsia="ru-RU"/>
        </w:rPr>
      </w:pPr>
      <w:r w:rsidRPr="00A81A72">
        <w:rPr>
          <w:rFonts w:ascii="Times New Roman" w:eastAsia="Times New Roman" w:hAnsi="Times New Roman" w:cs="Times New Roman"/>
          <w:b/>
          <w:sz w:val="28"/>
          <w:szCs w:val="28"/>
          <w:lang w:val="kk-KZ" w:eastAsia="ru-RU"/>
        </w:rPr>
        <w:t>10. Негізгі және қосымша әдебиеттер тізімі</w:t>
      </w:r>
    </w:p>
    <w:p w:rsidR="00A81A72" w:rsidRPr="00A81A72" w:rsidRDefault="00A81A72" w:rsidP="00A81A72">
      <w:pPr>
        <w:widowControl w:val="0"/>
        <w:tabs>
          <w:tab w:val="left" w:pos="993"/>
        </w:tabs>
        <w:spacing w:after="0" w:line="240" w:lineRule="auto"/>
        <w:ind w:firstLine="567"/>
        <w:contextualSpacing/>
        <w:jc w:val="both"/>
        <w:rPr>
          <w:rFonts w:ascii="Times New Roman" w:eastAsia="Calibri" w:hAnsi="Times New Roman" w:cs="Times New Roman"/>
          <w:sz w:val="28"/>
          <w:szCs w:val="28"/>
          <w:lang w:val="x-none"/>
        </w:rPr>
      </w:pPr>
      <w:r w:rsidRPr="00A81A72">
        <w:rPr>
          <w:rFonts w:ascii="Times New Roman" w:eastAsia="Times New Roman" w:hAnsi="Times New Roman" w:cs="Times New Roman"/>
          <w:b/>
          <w:sz w:val="28"/>
          <w:szCs w:val="28"/>
          <w:lang w:val="kk-KZ" w:eastAsia="ru-RU"/>
        </w:rPr>
        <w:t>Негізгі әдебиеттер</w:t>
      </w:r>
    </w:p>
    <w:p w:rsidR="00A81A72" w:rsidRPr="00A81A72" w:rsidRDefault="00A81A72" w:rsidP="00A81A72">
      <w:pPr>
        <w:widowControl w:val="0"/>
        <w:numPr>
          <w:ilvl w:val="0"/>
          <w:numId w:val="6"/>
        </w:numPr>
        <w:tabs>
          <w:tab w:val="left" w:pos="993"/>
        </w:tabs>
        <w:spacing w:after="0" w:line="240" w:lineRule="auto"/>
        <w:ind w:left="1211"/>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kk-KZ"/>
        </w:rPr>
        <w:t>Қ</w:t>
      </w:r>
      <w:r w:rsidRPr="00A81A72">
        <w:rPr>
          <w:rFonts w:ascii="Times New Roman" w:eastAsia="Calibri" w:hAnsi="Times New Roman" w:cs="Times New Roman"/>
          <w:sz w:val="28"/>
          <w:szCs w:val="28"/>
          <w:lang w:val="x-none"/>
        </w:rPr>
        <w:t xml:space="preserve">азақстан </w:t>
      </w:r>
      <w:r w:rsidRPr="00A81A72">
        <w:rPr>
          <w:rFonts w:ascii="Times New Roman" w:eastAsia="Calibri" w:hAnsi="Times New Roman" w:cs="Times New Roman"/>
          <w:sz w:val="28"/>
          <w:szCs w:val="28"/>
          <w:lang w:val="kk-KZ"/>
        </w:rPr>
        <w:t>Р</w:t>
      </w:r>
      <w:r w:rsidRPr="00A81A72">
        <w:rPr>
          <w:rFonts w:ascii="Times New Roman" w:eastAsia="Calibri" w:hAnsi="Times New Roman" w:cs="Times New Roman"/>
          <w:sz w:val="28"/>
          <w:szCs w:val="28"/>
          <w:lang w:val="x-none"/>
        </w:rPr>
        <w:t xml:space="preserve">еспубликасының </w:t>
      </w:r>
      <w:r w:rsidRPr="00A81A72">
        <w:rPr>
          <w:rFonts w:ascii="Times New Roman" w:eastAsia="Calibri" w:hAnsi="Times New Roman" w:cs="Times New Roman"/>
          <w:sz w:val="28"/>
          <w:szCs w:val="28"/>
          <w:lang w:val="kk-KZ"/>
        </w:rPr>
        <w:t>К</w:t>
      </w:r>
      <w:r w:rsidRPr="00A81A72">
        <w:rPr>
          <w:rFonts w:ascii="Times New Roman" w:eastAsia="Calibri" w:hAnsi="Times New Roman" w:cs="Times New Roman"/>
          <w:sz w:val="28"/>
          <w:szCs w:val="28"/>
          <w:lang w:val="x-none"/>
        </w:rPr>
        <w:t>онституциясы</w:t>
      </w:r>
      <w:r w:rsidRPr="00A81A72">
        <w:rPr>
          <w:rFonts w:ascii="Times New Roman" w:eastAsia="Calibri" w:hAnsi="Times New Roman" w:cs="Times New Roman"/>
          <w:sz w:val="28"/>
          <w:szCs w:val="28"/>
        </w:rPr>
        <w:t>, п.3, ст.5, п.3, ст.20</w:t>
      </w:r>
    </w:p>
    <w:p w:rsidR="00A81A72" w:rsidRPr="00A81A72" w:rsidRDefault="00A81A72" w:rsidP="00A81A72">
      <w:pPr>
        <w:widowControl w:val="0"/>
        <w:numPr>
          <w:ilvl w:val="0"/>
          <w:numId w:val="6"/>
        </w:numPr>
        <w:tabs>
          <w:tab w:val="left" w:pos="710"/>
          <w:tab w:val="left" w:pos="993"/>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Қазақстан Республикасы сыртқы саясатының 2020 - 2030 жылдарға арналған тұжырымдамасы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 xml:space="preserve">Қазақстан Республикасы Президентінің 2020 жылғы 6 наурыздағы №280 Жарлығы. </w:t>
      </w:r>
    </w:p>
    <w:p w:rsidR="00A81A72" w:rsidRPr="00A81A72" w:rsidRDefault="00A81A72" w:rsidP="00A81A72">
      <w:pPr>
        <w:widowControl w:val="0"/>
        <w:numPr>
          <w:ilvl w:val="0"/>
          <w:numId w:val="6"/>
        </w:numPr>
        <w:tabs>
          <w:tab w:val="left" w:pos="710"/>
          <w:tab w:val="left" w:pos="993"/>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w:t>
      </w: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 xml:space="preserve"> Қазақстан Республикасы Президентінің 2018 жылғы 15 ақпандағы № 636 Жарлығына өзгерістер енгізу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 Президентінің 2021 жылғы 26 ақпандағы № 521 Жарлығы.</w:t>
      </w:r>
    </w:p>
    <w:p w:rsidR="00A81A72" w:rsidRPr="00A81A72" w:rsidRDefault="00A81A72" w:rsidP="00A81A72">
      <w:pPr>
        <w:widowControl w:val="0"/>
        <w:numPr>
          <w:ilvl w:val="0"/>
          <w:numId w:val="6"/>
        </w:numPr>
        <w:tabs>
          <w:tab w:val="left" w:pos="710"/>
          <w:tab w:val="left" w:pos="993"/>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Кепiлге адам алуға қарсы күрес туралы халықаралық конвенцияға Қазақстан Республикасының қосылуы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 Президентiнiң Жарлығы 1996 жылғы 24 қаңтар N 2816</w:t>
      </w:r>
    </w:p>
    <w:p w:rsidR="00A81A72" w:rsidRPr="00A81A72" w:rsidRDefault="00A81A72" w:rsidP="00A81A72">
      <w:pPr>
        <w:widowControl w:val="0"/>
        <w:numPr>
          <w:ilvl w:val="0"/>
          <w:numId w:val="6"/>
        </w:numPr>
        <w:tabs>
          <w:tab w:val="left" w:pos="710"/>
          <w:tab w:val="left" w:pos="993"/>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 Президентінің 2013 жылғы 9 тамыздағы № 611 Жарлығы.</w:t>
      </w:r>
    </w:p>
    <w:p w:rsidR="00A81A72" w:rsidRPr="00A81A72" w:rsidRDefault="00A81A72" w:rsidP="00A81A72">
      <w:pPr>
        <w:widowControl w:val="0"/>
        <w:tabs>
          <w:tab w:val="left" w:pos="710"/>
          <w:tab w:val="left" w:pos="993"/>
        </w:tabs>
        <w:spacing w:after="0" w:line="240" w:lineRule="auto"/>
        <w:contextualSpacing/>
        <w:jc w:val="both"/>
        <w:rPr>
          <w:rFonts w:ascii="Times New Roman" w:eastAsia="Calibri" w:hAnsi="Times New Roman" w:cs="Times New Roman"/>
          <w:sz w:val="28"/>
          <w:szCs w:val="28"/>
        </w:rPr>
      </w:pPr>
    </w:p>
    <w:p w:rsidR="00A81A72" w:rsidRPr="00A81A72" w:rsidRDefault="00A81A72" w:rsidP="00A81A72">
      <w:pPr>
        <w:numPr>
          <w:ilvl w:val="0"/>
          <w:numId w:val="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 Президентінің 2013 жылғы 24 маусымдағы № 587 Жарлығы.</w:t>
      </w:r>
      <w:r w:rsidRPr="00A81A72">
        <w:rPr>
          <w:rFonts w:ascii="Times New Roman" w:eastAsia="Calibri" w:hAnsi="Times New Roman" w:cs="Times New Roman"/>
          <w:sz w:val="28"/>
          <w:szCs w:val="28"/>
          <w:lang w:val="x-none"/>
        </w:rPr>
        <w:t xml:space="preserve"> (</w:t>
      </w:r>
      <w:r w:rsidRPr="00A81A72">
        <w:rPr>
          <w:rFonts w:ascii="Times New Roman" w:eastAsia="Calibri" w:hAnsi="Times New Roman" w:cs="Times New Roman"/>
          <w:sz w:val="28"/>
          <w:szCs w:val="28"/>
          <w:lang w:val="kk-KZ"/>
        </w:rPr>
        <w:t>өзгерістер мен толықтырулар</w:t>
      </w:r>
      <w:r w:rsidRPr="00A81A72">
        <w:rPr>
          <w:rFonts w:ascii="Times New Roman" w:eastAsia="Calibri" w:hAnsi="Times New Roman" w:cs="Times New Roman"/>
          <w:sz w:val="28"/>
          <w:szCs w:val="28"/>
          <w:lang w:val="x-none"/>
        </w:rPr>
        <w:t xml:space="preserve"> </w:t>
      </w:r>
      <w:r w:rsidRPr="00A81A72">
        <w:rPr>
          <w:rFonts w:ascii="Times New Roman" w:eastAsia="Calibri" w:hAnsi="Times New Roman" w:cs="Times New Roman"/>
          <w:sz w:val="28"/>
          <w:szCs w:val="28"/>
          <w:lang w:val="kk-KZ"/>
        </w:rPr>
        <w:t>енгізілген</w:t>
      </w:r>
      <w:r w:rsidRPr="00A81A72">
        <w:rPr>
          <w:rFonts w:ascii="Times New Roman" w:eastAsia="Calibri" w:hAnsi="Times New Roman" w:cs="Times New Roman"/>
          <w:sz w:val="28"/>
          <w:szCs w:val="28"/>
          <w:lang w:val="x-none"/>
        </w:rPr>
        <w:t>17.05.2022 ж.)</w:t>
      </w:r>
    </w:p>
    <w:p w:rsidR="00A81A72" w:rsidRPr="00A81A72" w:rsidRDefault="00A81A72" w:rsidP="00A81A72">
      <w:pPr>
        <w:numPr>
          <w:ilvl w:val="0"/>
          <w:numId w:val="6"/>
        </w:numPr>
        <w:tabs>
          <w:tab w:val="left" w:pos="1134"/>
        </w:tabs>
        <w:spacing w:after="0" w:line="240" w:lineRule="auto"/>
        <w:ind w:left="0" w:firstLine="709"/>
        <w:contextualSpacing/>
        <w:jc w:val="both"/>
        <w:rPr>
          <w:rFonts w:ascii="Times New Roman" w:eastAsia="Calibri" w:hAnsi="Times New Roman" w:cs="Times New Roman"/>
          <w:bCs/>
          <w:sz w:val="28"/>
          <w:szCs w:val="28"/>
          <w:lang w:val="kk-KZ"/>
        </w:rPr>
      </w:pPr>
      <w:r w:rsidRPr="00A81A72">
        <w:rPr>
          <w:rFonts w:ascii="Times New Roman" w:eastAsia="Calibri" w:hAnsi="Times New Roman" w:cs="Times New Roman"/>
          <w:bCs/>
          <w:sz w:val="28"/>
          <w:szCs w:val="28"/>
          <w:lang w:val="kk-KZ"/>
        </w:rPr>
        <w:t xml:space="preserve">Мемлекет басшысы Қасым-Жомарт Тоқаевтың Ұлттық құрылтайдың «Әділетті Қазақстан – Адал азамат» атты екінші отырысында сөйлеген сөзі </w:t>
      </w:r>
      <w:r w:rsidRPr="00A81A72">
        <w:rPr>
          <w:rFonts w:ascii="Times New Roman" w:eastAsia="Calibri" w:hAnsi="Times New Roman" w:cs="Times New Roman"/>
          <w:bCs/>
          <w:sz w:val="28"/>
          <w:szCs w:val="28"/>
          <w:lang w:val="x-none"/>
        </w:rPr>
        <w:t>17 маусым</w:t>
      </w:r>
      <w:r w:rsidRPr="00A81A72">
        <w:rPr>
          <w:rFonts w:ascii="Times New Roman" w:eastAsia="Calibri" w:hAnsi="Times New Roman" w:cs="Times New Roman"/>
          <w:bCs/>
          <w:sz w:val="28"/>
          <w:szCs w:val="28"/>
          <w:lang w:val="kk-KZ"/>
        </w:rPr>
        <w:t xml:space="preserve"> 2023 ж.</w:t>
      </w:r>
      <w:r w:rsidRPr="00A81A72">
        <w:rPr>
          <w:rFonts w:ascii="Times New Roman" w:eastAsia="Calibri" w:hAnsi="Times New Roman" w:cs="Times New Roman"/>
          <w:bCs/>
          <w:sz w:val="28"/>
          <w:szCs w:val="28"/>
          <w:lang w:val="x-none"/>
        </w:rPr>
        <w:t xml:space="preserve"> Туркестан</w:t>
      </w:r>
      <w:r w:rsidRPr="00A81A72">
        <w:rPr>
          <w:rFonts w:ascii="Times New Roman" w:eastAsia="Calibri" w:hAnsi="Times New Roman" w:cs="Times New Roman"/>
          <w:bCs/>
          <w:sz w:val="28"/>
          <w:szCs w:val="28"/>
          <w:lang w:val="kk-KZ"/>
        </w:rPr>
        <w:t xml:space="preserve"> қ.</w:t>
      </w:r>
    </w:p>
    <w:p w:rsidR="00A81A72" w:rsidRPr="00A81A72" w:rsidRDefault="00A81A72" w:rsidP="00A81A72">
      <w:pPr>
        <w:widowControl w:val="0"/>
        <w:numPr>
          <w:ilvl w:val="0"/>
          <w:numId w:val="6"/>
        </w:numPr>
        <w:tabs>
          <w:tab w:val="left" w:pos="710"/>
          <w:tab w:val="left" w:pos="993"/>
        </w:tabs>
        <w:spacing w:after="0" w:line="240" w:lineRule="auto"/>
        <w:ind w:left="0"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bCs/>
          <w:sz w:val="28"/>
          <w:szCs w:val="28"/>
          <w:lang w:val="kk-KZ"/>
        </w:rPr>
        <w:lastRenderedPageBreak/>
        <w:t>2023-2027</w:t>
      </w:r>
      <w:r w:rsidRPr="00A81A72">
        <w:rPr>
          <w:rFonts w:ascii="Times New Roman" w:eastAsia="Calibri" w:hAnsi="Times New Roman" w:cs="Times New Roman"/>
          <w:sz w:val="28"/>
          <w:szCs w:val="28"/>
          <w:lang w:val="kk-KZ"/>
        </w:rPr>
        <w:t> жылдарға «</w:t>
      </w:r>
      <w:r w:rsidRPr="00A81A72">
        <w:rPr>
          <w:rFonts w:ascii="Times New Roman" w:eastAsia="Calibri" w:hAnsi="Times New Roman" w:cs="Times New Roman"/>
          <w:bCs/>
          <w:sz w:val="28"/>
          <w:szCs w:val="28"/>
          <w:lang w:val="kk-KZ"/>
        </w:rPr>
        <w:t>ХАЛЫҚПЕН БІРГЕ</w:t>
      </w:r>
      <w:r w:rsidRPr="00A81A72">
        <w:rPr>
          <w:rFonts w:ascii="Times New Roman" w:eastAsia="Calibri" w:hAnsi="Times New Roman" w:cs="Times New Roman"/>
          <w:sz w:val="28"/>
          <w:szCs w:val="28"/>
          <w:lang w:val="kk-KZ"/>
        </w:rPr>
        <w:t>!» «</w:t>
      </w:r>
      <w:r w:rsidRPr="00A81A72">
        <w:rPr>
          <w:rFonts w:ascii="Times New Roman" w:eastAsia="Calibri" w:hAnsi="Times New Roman" w:cs="Times New Roman"/>
          <w:bCs/>
          <w:sz w:val="28"/>
          <w:szCs w:val="28"/>
          <w:lang w:val="kk-KZ"/>
        </w:rPr>
        <w:t>AMANAT</w:t>
      </w:r>
      <w:r w:rsidRPr="00A81A72">
        <w:rPr>
          <w:rFonts w:ascii="Times New Roman" w:eastAsia="Calibri" w:hAnsi="Times New Roman" w:cs="Times New Roman"/>
          <w:sz w:val="28"/>
          <w:szCs w:val="28"/>
          <w:lang w:val="kk-KZ"/>
        </w:rPr>
        <w:t>» партиясының сайлауалды бағдарламасы 23.05.2023ж.</w:t>
      </w:r>
    </w:p>
    <w:p w:rsidR="00A81A72" w:rsidRPr="00A81A72" w:rsidRDefault="00A81A72" w:rsidP="00A81A72">
      <w:pPr>
        <w:widowControl w:val="0"/>
        <w:numPr>
          <w:ilvl w:val="0"/>
          <w:numId w:val="6"/>
        </w:numPr>
        <w:tabs>
          <w:tab w:val="left" w:pos="710"/>
          <w:tab w:val="left" w:pos="993"/>
        </w:tabs>
        <w:spacing w:after="0" w:line="240" w:lineRule="auto"/>
        <w:ind w:left="0"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Конвенция о маркировке пластических взрывчатых веществ в целях их обнаружения</w:t>
      </w:r>
      <w:r w:rsidRPr="00A81A72">
        <w:rPr>
          <w:rFonts w:ascii="Times New Roman" w:eastAsia="Calibri" w:hAnsi="Times New Roman" w:cs="Times New Roman"/>
          <w:sz w:val="28"/>
          <w:szCs w:val="28"/>
        </w:rPr>
        <w:t xml:space="preserve"> от</w:t>
      </w:r>
      <w:r w:rsidRPr="00A81A72">
        <w:rPr>
          <w:rFonts w:ascii="Times New Roman" w:eastAsia="Calibri" w:hAnsi="Times New Roman" w:cs="Times New Roman"/>
          <w:sz w:val="28"/>
          <w:szCs w:val="28"/>
          <w:lang w:val="x-none"/>
        </w:rPr>
        <w:t xml:space="preserve"> 12 февраля</w:t>
      </w:r>
      <w:r w:rsidRPr="00A81A72">
        <w:rPr>
          <w:rFonts w:ascii="Times New Roman" w:eastAsia="Calibri" w:hAnsi="Times New Roman" w:cs="Times New Roman"/>
          <w:sz w:val="28"/>
          <w:szCs w:val="28"/>
        </w:rPr>
        <w:t>-</w:t>
      </w:r>
      <w:r w:rsidRPr="00A81A72">
        <w:rPr>
          <w:rFonts w:ascii="Times New Roman" w:eastAsia="Calibri" w:hAnsi="Times New Roman" w:cs="Times New Roman"/>
          <w:sz w:val="28"/>
          <w:szCs w:val="28"/>
          <w:lang w:val="x-none"/>
        </w:rPr>
        <w:t>1 марта 1991 г</w:t>
      </w:r>
      <w:r w:rsidRPr="00A81A72">
        <w:rPr>
          <w:rFonts w:ascii="Times New Roman" w:eastAsia="Calibri" w:hAnsi="Times New Roman" w:cs="Times New Roman"/>
          <w:sz w:val="28"/>
          <w:szCs w:val="28"/>
        </w:rPr>
        <w:t>., г.</w:t>
      </w:r>
      <w:r w:rsidRPr="00A81A72">
        <w:rPr>
          <w:rFonts w:ascii="Times New Roman" w:eastAsia="Calibri" w:hAnsi="Times New Roman" w:cs="Times New Roman"/>
          <w:sz w:val="28"/>
          <w:szCs w:val="28"/>
          <w:lang w:val="x-none"/>
        </w:rPr>
        <w:t xml:space="preserve"> Монреаль</w:t>
      </w:r>
      <w:r w:rsidRPr="00A81A72">
        <w:rPr>
          <w:rFonts w:ascii="Times New Roman" w:eastAsia="Calibri" w:hAnsi="Times New Roman" w:cs="Times New Roman"/>
          <w:sz w:val="28"/>
          <w:szCs w:val="28"/>
        </w:rPr>
        <w:t>.</w:t>
      </w:r>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Политическая декларация «Кодекс поведения для достижения мира, свободного от терроризма»</w:t>
      </w:r>
      <w:r w:rsidRPr="00A81A72">
        <w:rPr>
          <w:rFonts w:ascii="Times New Roman" w:eastAsia="Calibri" w:hAnsi="Times New Roman" w:cs="Times New Roman"/>
          <w:sz w:val="28"/>
          <w:szCs w:val="28"/>
        </w:rPr>
        <w:t>.</w:t>
      </w:r>
      <w:r w:rsidRPr="00A81A72">
        <w:rPr>
          <w:rFonts w:ascii="Times New Roman" w:eastAsia="Calibri" w:hAnsi="Times New Roman" w:cs="Times New Roman"/>
          <w:sz w:val="28"/>
          <w:szCs w:val="28"/>
          <w:lang w:val="kk-KZ"/>
        </w:rPr>
        <w:t xml:space="preserve"> </w:t>
      </w:r>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Білім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Республикасының 2007 жылғы 27 шілдедегі № 319 Заңы.</w:t>
      </w:r>
      <w:r w:rsidRPr="00A81A72">
        <w:rPr>
          <w:rFonts w:ascii="Times New Roman" w:eastAsia="Calibri" w:hAnsi="Times New Roman" w:cs="Times New Roman"/>
          <w:sz w:val="28"/>
          <w:szCs w:val="28"/>
          <w:lang w:val="kk-KZ"/>
        </w:rPr>
        <w:t xml:space="preserve">                                       </w:t>
      </w:r>
    </w:p>
    <w:p w:rsidR="00A81A72" w:rsidRPr="00A81A72" w:rsidRDefault="00A81A72" w:rsidP="00A81A72">
      <w:pPr>
        <w:widowControl w:val="0"/>
        <w:tabs>
          <w:tab w:val="left" w:pos="710"/>
          <w:tab w:val="left" w:pos="993"/>
          <w:tab w:val="left" w:pos="1134"/>
        </w:tabs>
        <w:spacing w:after="0" w:line="240" w:lineRule="auto"/>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т/т11-2, т.3, 43</w:t>
      </w:r>
      <w:r w:rsidRPr="00A81A72">
        <w:rPr>
          <w:rFonts w:ascii="Times New Roman" w:eastAsia="Calibri" w:hAnsi="Times New Roman" w:cs="Times New Roman"/>
          <w:sz w:val="28"/>
          <w:szCs w:val="28"/>
          <w:lang w:val="kk-KZ"/>
        </w:rPr>
        <w:t>бап.</w:t>
      </w:r>
      <w:r w:rsidRPr="00A81A72">
        <w:rPr>
          <w:rFonts w:ascii="Times New Roman" w:eastAsia="Calibri" w:hAnsi="Times New Roman" w:cs="Times New Roman"/>
          <w:sz w:val="28"/>
          <w:szCs w:val="28"/>
        </w:rPr>
        <w:t xml:space="preserve"> </w:t>
      </w:r>
      <w:hyperlink r:id="rId5" w:history="1">
        <w:r w:rsidRPr="00A81A72">
          <w:rPr>
            <w:rFonts w:ascii="Times New Roman" w:eastAsia="Calibri" w:hAnsi="Times New Roman" w:cs="Times New Roman"/>
            <w:sz w:val="28"/>
            <w:szCs w:val="28"/>
            <w:u w:val="single"/>
            <w:lang w:val="x-none"/>
          </w:rPr>
          <w:t>https://adilet.zan.kz/rus/docs/Z070000319</w:t>
        </w:r>
      </w:hyperlink>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rPr>
        <w:t xml:space="preserve">Қазақстан Республикасының ұлттық қауіпсіздігі </w:t>
      </w:r>
      <w:proofErr w:type="gramStart"/>
      <w:r w:rsidRPr="00A81A72">
        <w:rPr>
          <w:rFonts w:ascii="Times New Roman" w:eastAsia="Calibri" w:hAnsi="Times New Roman" w:cs="Times New Roman"/>
          <w:sz w:val="28"/>
          <w:szCs w:val="28"/>
        </w:rPr>
        <w:t>туралы</w:t>
      </w: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Қазақстан</w:t>
      </w:r>
      <w:proofErr w:type="gramEnd"/>
      <w:r w:rsidRPr="00A81A72">
        <w:rPr>
          <w:rFonts w:ascii="Times New Roman" w:eastAsia="Calibri" w:hAnsi="Times New Roman" w:cs="Times New Roman"/>
          <w:sz w:val="28"/>
          <w:szCs w:val="28"/>
        </w:rPr>
        <w:t xml:space="preserve"> Республикасының 2012 жылғы 6 қаңтардағы № 527-IV Заңы.</w:t>
      </w:r>
      <w:r w:rsidRPr="00A81A72">
        <w:rPr>
          <w:rFonts w:ascii="Times New Roman" w:eastAsia="Calibri" w:hAnsi="Times New Roman" w:cs="Times New Roman"/>
          <w:sz w:val="28"/>
          <w:szCs w:val="28"/>
          <w:lang w:val="x-none"/>
        </w:rPr>
        <w:t xml:space="preserve"> 5</w:t>
      </w:r>
      <w:r w:rsidRPr="00A81A72">
        <w:rPr>
          <w:rFonts w:ascii="Times New Roman" w:eastAsia="Calibri" w:hAnsi="Times New Roman" w:cs="Times New Roman"/>
          <w:sz w:val="28"/>
          <w:szCs w:val="28"/>
          <w:lang w:val="kk-KZ"/>
        </w:rPr>
        <w:t>.т.</w:t>
      </w:r>
      <w:r w:rsidRPr="00A81A72">
        <w:rPr>
          <w:rFonts w:ascii="Times New Roman" w:eastAsia="Calibri" w:hAnsi="Times New Roman" w:cs="Times New Roman"/>
          <w:sz w:val="28"/>
          <w:szCs w:val="28"/>
          <w:lang w:val="x-none"/>
        </w:rPr>
        <w:t>, 3</w:t>
      </w:r>
      <w:r w:rsidRPr="00A81A72">
        <w:rPr>
          <w:rFonts w:ascii="Times New Roman" w:eastAsia="Calibri" w:hAnsi="Times New Roman" w:cs="Times New Roman"/>
          <w:sz w:val="28"/>
          <w:szCs w:val="28"/>
          <w:lang w:val="kk-KZ"/>
        </w:rPr>
        <w:t>-бап</w:t>
      </w:r>
      <w:r w:rsidRPr="00A81A72">
        <w:rPr>
          <w:rFonts w:ascii="Times New Roman" w:eastAsia="Calibri" w:hAnsi="Times New Roman" w:cs="Times New Roman"/>
          <w:sz w:val="28"/>
          <w:szCs w:val="28"/>
          <w:lang w:val="x-none"/>
        </w:rPr>
        <w:t>.</w:t>
      </w:r>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Қазақстан Республикасының Бомбалық терроризмге қарсы күрес туралы халықаралық конвенцияға қосылуы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Республикасының Заңы 2002 жылғы 4 шілде N 334-ІІ.</w:t>
      </w:r>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Терроризмге қарсы іс-қимыл туралы</w:t>
      </w: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Қазақстан Республикасының 1999 жылғы 13 шілдедегі N 416-I Заңы.</w:t>
      </w:r>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Экстремизмге қарсы іс-қимыл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Республикасының 2005 жылғы 18 ақпандағы N 31 Заңы.</w:t>
      </w:r>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Діни қызмет және діни бірлестіктер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Республикасының 2011 жылғы 11 қазандағы № 483-ІV Заңы.</w:t>
      </w:r>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Times New Roman" w:hAnsi="Times New Roman" w:cs="Times New Roman"/>
          <w:color w:val="444444"/>
          <w:kern w:val="36"/>
          <w:sz w:val="28"/>
          <w:szCs w:val="28"/>
          <w:lang w:val="kk-KZ" w:eastAsia="ru-RU"/>
        </w:rPr>
        <w:t>«</w:t>
      </w:r>
      <w:r w:rsidRPr="00A81A72">
        <w:rPr>
          <w:rFonts w:ascii="Times New Roman" w:eastAsia="Calibri" w:hAnsi="Times New Roman" w:cs="Times New Roman"/>
          <w:sz w:val="28"/>
          <w:szCs w:val="28"/>
        </w:rPr>
        <w:t>Педагог мәртебесі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Республикасының Заңы 2019 жылғы 27 желтоқсандағы № 293-VІ ҚРЗ.,</w:t>
      </w:r>
      <w:r w:rsidRPr="00A81A72">
        <w:rPr>
          <w:rFonts w:ascii="Times New Roman" w:eastAsia="Calibri" w:hAnsi="Times New Roman" w:cs="Times New Roman"/>
          <w:sz w:val="28"/>
          <w:szCs w:val="28"/>
          <w:lang w:val="x-none"/>
        </w:rPr>
        <w:t xml:space="preserve"> 6-11т/т.</w:t>
      </w:r>
      <w:r w:rsidRPr="00A81A72">
        <w:rPr>
          <w:rFonts w:ascii="Times New Roman" w:eastAsia="Calibri" w:hAnsi="Times New Roman" w:cs="Times New Roman"/>
          <w:sz w:val="28"/>
          <w:szCs w:val="28"/>
        </w:rPr>
        <w:t>,</w:t>
      </w:r>
      <w:r w:rsidRPr="00A81A72">
        <w:rPr>
          <w:rFonts w:ascii="Times New Roman" w:eastAsia="Calibri" w:hAnsi="Times New Roman" w:cs="Times New Roman"/>
          <w:sz w:val="28"/>
          <w:szCs w:val="28"/>
          <w:lang w:val="x-none"/>
        </w:rPr>
        <w:t>15</w:t>
      </w:r>
      <w:r w:rsidRPr="00A81A72">
        <w:rPr>
          <w:rFonts w:ascii="Times New Roman" w:eastAsia="Calibri" w:hAnsi="Times New Roman" w:cs="Times New Roman"/>
          <w:sz w:val="28"/>
          <w:szCs w:val="28"/>
          <w:lang w:val="kk-KZ"/>
        </w:rPr>
        <w:t>-бап</w:t>
      </w:r>
      <w:r w:rsidRPr="00A81A72">
        <w:rPr>
          <w:rFonts w:ascii="Times New Roman" w:eastAsia="Calibri" w:hAnsi="Times New Roman" w:cs="Times New Roman"/>
          <w:sz w:val="28"/>
          <w:szCs w:val="28"/>
        </w:rPr>
        <w:t xml:space="preserve">. </w:t>
      </w:r>
      <w:hyperlink r:id="rId6" w:history="1">
        <w:r w:rsidRPr="00A81A72">
          <w:rPr>
            <w:rFonts w:ascii="Times New Roman" w:eastAsia="Calibri" w:hAnsi="Times New Roman" w:cs="Times New Roman"/>
            <w:sz w:val="28"/>
            <w:szCs w:val="28"/>
            <w:u w:val="single"/>
            <w:lang w:val="x-none"/>
          </w:rPr>
          <w:t>http://adilet.zan.kz/rus/docs/Z190000029</w:t>
        </w:r>
      </w:hyperlink>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rPr>
          <w:rFonts w:ascii="Times New Roman" w:eastAsia="Calibri" w:hAnsi="Times New Roman" w:cs="Times New Roman"/>
          <w:sz w:val="28"/>
          <w:szCs w:val="28"/>
        </w:rPr>
      </w:pPr>
      <w:r w:rsidRPr="00A81A72">
        <w:rPr>
          <w:rFonts w:ascii="Times New Roman" w:eastAsia="Calibri" w:hAnsi="Times New Roman" w:cs="Times New Roman"/>
          <w:sz w:val="28"/>
          <w:szCs w:val="28"/>
        </w:rPr>
        <w:t>«</w:t>
      </w:r>
      <w:r w:rsidRPr="00A81A72">
        <w:rPr>
          <w:rFonts w:ascii="Times New Roman" w:eastAsia="Calibri" w:hAnsi="Times New Roman" w:cs="Times New Roman"/>
          <w:sz w:val="28"/>
          <w:szCs w:val="28"/>
          <w:lang w:val="kk-KZ"/>
        </w:rPr>
        <w:t>Б</w:t>
      </w:r>
      <w:r w:rsidRPr="00A81A72">
        <w:rPr>
          <w:rFonts w:ascii="Times New Roman" w:eastAsia="Calibri" w:hAnsi="Times New Roman" w:cs="Times New Roman"/>
          <w:sz w:val="28"/>
          <w:szCs w:val="28"/>
        </w:rPr>
        <w:t xml:space="preserve">ала құқықтары туралы </w:t>
      </w:r>
      <w:r w:rsidRPr="00A81A72">
        <w:rPr>
          <w:rFonts w:ascii="Times New Roman" w:eastAsia="Calibri" w:hAnsi="Times New Roman" w:cs="Times New Roman"/>
          <w:sz w:val="28"/>
          <w:szCs w:val="28"/>
          <w:lang w:val="kk-KZ"/>
        </w:rPr>
        <w:t>К</w:t>
      </w:r>
      <w:r w:rsidRPr="00A81A72">
        <w:rPr>
          <w:rFonts w:ascii="Times New Roman" w:eastAsia="Calibri" w:hAnsi="Times New Roman" w:cs="Times New Roman"/>
          <w:sz w:val="28"/>
          <w:szCs w:val="28"/>
        </w:rPr>
        <w:t>онвенция</w:t>
      </w: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 xml:space="preserve"> (Нью-Йорк, 20 қараша 1989</w:t>
      </w:r>
      <w:r w:rsidRPr="00A81A72">
        <w:rPr>
          <w:rFonts w:ascii="Times New Roman" w:eastAsia="Calibri" w:hAnsi="Times New Roman" w:cs="Times New Roman"/>
          <w:sz w:val="28"/>
          <w:szCs w:val="28"/>
          <w:lang w:val="kk-KZ"/>
        </w:rPr>
        <w:t>ж)</w:t>
      </w:r>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Терроризмге, сепаратизмге және экстремизмге қарсы күрес туралы</w:t>
      </w: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 xml:space="preserve"> Шанхай конвенциясын бекіту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Республикасының 2002 жылғы 18 сәуірдегі N 316-ІІ Заңы</w:t>
      </w:r>
      <w:r w:rsidRPr="00A81A72">
        <w:rPr>
          <w:rFonts w:ascii="Times New Roman" w:eastAsia="Calibri" w:hAnsi="Times New Roman" w:cs="Times New Roman"/>
          <w:sz w:val="28"/>
          <w:szCs w:val="28"/>
          <w:lang w:val="kk-KZ"/>
        </w:rPr>
        <w:t>.</w:t>
      </w:r>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Ядролық терроризм актілерімен күрес туралы халықаралық конвенцияны ратификациялау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Республикасының 2008 жылғы 14 мамырдағы N 33-IV Заңы.</w:t>
      </w:r>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bCs/>
          <w:sz w:val="28"/>
          <w:szCs w:val="28"/>
        </w:rPr>
        <w:t xml:space="preserve">АӨСШК </w:t>
      </w:r>
      <w:r w:rsidRPr="00A81A72">
        <w:rPr>
          <w:rFonts w:ascii="Times New Roman" w:eastAsia="Calibri" w:hAnsi="Times New Roman" w:cs="Times New Roman"/>
          <w:bCs/>
          <w:sz w:val="28"/>
          <w:szCs w:val="28"/>
          <w:lang w:val="kk-KZ"/>
        </w:rPr>
        <w:t>т</w:t>
      </w:r>
      <w:r w:rsidRPr="00A81A72">
        <w:rPr>
          <w:rFonts w:ascii="Times New Roman" w:eastAsia="Calibri" w:hAnsi="Times New Roman" w:cs="Times New Roman"/>
          <w:bCs/>
          <w:sz w:val="28"/>
          <w:szCs w:val="28"/>
        </w:rPr>
        <w:t xml:space="preserve">ерроризмді жою және өркениеттер арасындағы диалогқа жәрдемдесу </w:t>
      </w:r>
      <w:proofErr w:type="gramStart"/>
      <w:r w:rsidRPr="00A81A72">
        <w:rPr>
          <w:rFonts w:ascii="Times New Roman" w:eastAsia="Calibri" w:hAnsi="Times New Roman" w:cs="Times New Roman"/>
          <w:bCs/>
          <w:sz w:val="28"/>
          <w:szCs w:val="28"/>
        </w:rPr>
        <w:t xml:space="preserve">туралы </w:t>
      </w:r>
      <w:r w:rsidRPr="00A81A72">
        <w:rPr>
          <w:rFonts w:ascii="Times New Roman" w:eastAsia="Calibri" w:hAnsi="Times New Roman" w:cs="Times New Roman"/>
          <w:bCs/>
          <w:sz w:val="28"/>
          <w:szCs w:val="28"/>
          <w:lang w:val="kk-KZ"/>
        </w:rPr>
        <w:t xml:space="preserve"> </w:t>
      </w:r>
      <w:r w:rsidRPr="00A81A72">
        <w:rPr>
          <w:rFonts w:ascii="Times New Roman" w:eastAsia="Calibri" w:hAnsi="Times New Roman" w:cs="Times New Roman"/>
          <w:bCs/>
          <w:sz w:val="28"/>
          <w:szCs w:val="28"/>
        </w:rPr>
        <w:t>Декларация</w:t>
      </w:r>
      <w:proofErr w:type="gramEnd"/>
      <w:r w:rsidRPr="00A81A72">
        <w:rPr>
          <w:rFonts w:ascii="Times New Roman" w:eastAsia="Calibri" w:hAnsi="Times New Roman" w:cs="Times New Roman"/>
          <w:sz w:val="28"/>
          <w:szCs w:val="28"/>
        </w:rPr>
        <w:t> (</w:t>
      </w:r>
      <w:r w:rsidRPr="00A81A72">
        <w:rPr>
          <w:rFonts w:ascii="Times New Roman" w:eastAsia="Calibri" w:hAnsi="Times New Roman" w:cs="Times New Roman"/>
          <w:bCs/>
          <w:sz w:val="28"/>
          <w:szCs w:val="28"/>
        </w:rPr>
        <w:t>2002 ж</w:t>
      </w:r>
      <w:r w:rsidRPr="00A81A72">
        <w:rPr>
          <w:rFonts w:ascii="Times New Roman" w:eastAsia="Calibri" w:hAnsi="Times New Roman" w:cs="Times New Roman"/>
          <w:sz w:val="28"/>
          <w:szCs w:val="28"/>
        </w:rPr>
        <w:t>.), </w:t>
      </w:r>
    </w:p>
    <w:p w:rsidR="00A81A72" w:rsidRPr="00A81A72" w:rsidRDefault="00A81A72" w:rsidP="00A81A72">
      <w:pPr>
        <w:widowControl w:val="0"/>
        <w:numPr>
          <w:ilvl w:val="0"/>
          <w:numId w:val="6"/>
        </w:numPr>
        <w:tabs>
          <w:tab w:val="left" w:pos="71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Ұжымдық қауіпсіздік туралы шарт ұйымының Ұжымдық жедел ден қою күштері туралы келісімді ратификациялау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Республикасының 2010 жылғы 17 ақпандағы № 251-IV Заңы</w:t>
      </w:r>
      <w:r w:rsidRPr="00A81A72">
        <w:rPr>
          <w:rFonts w:ascii="Times New Roman" w:eastAsia="Calibri" w:hAnsi="Times New Roman" w:cs="Times New Roman"/>
          <w:sz w:val="28"/>
          <w:szCs w:val="28"/>
          <w:lang w:val="kk-KZ"/>
        </w:rPr>
        <w:t xml:space="preserve">. </w:t>
      </w:r>
    </w:p>
    <w:p w:rsidR="00A81A72" w:rsidRPr="00A81A72" w:rsidRDefault="00A81A72" w:rsidP="00A81A72">
      <w:pPr>
        <w:widowControl w:val="0"/>
        <w:numPr>
          <w:ilvl w:val="0"/>
          <w:numId w:val="6"/>
        </w:numPr>
        <w:tabs>
          <w:tab w:val="left" w:pos="710"/>
          <w:tab w:val="left" w:pos="1134"/>
          <w:tab w:val="left" w:pos="1276"/>
        </w:tabs>
        <w:spacing w:after="0" w:line="240" w:lineRule="auto"/>
        <w:ind w:left="0" w:firstLine="709"/>
        <w:contextualSpacing/>
        <w:jc w:val="both"/>
        <w:rPr>
          <w:rFonts w:ascii="Times New Roman" w:eastAsia="Calibri" w:hAnsi="Times New Roman" w:cs="Times New Roman"/>
          <w:sz w:val="28"/>
          <w:szCs w:val="28"/>
          <w:lang w:val="x-none"/>
        </w:rPr>
      </w:pPr>
      <w:r w:rsidRPr="00A81A72">
        <w:rPr>
          <w:rFonts w:ascii="Times New Roman" w:hAnsi="Times New Roman" w:cs="Times New Roman"/>
          <w:b/>
          <w:bCs/>
          <w:color w:val="000000"/>
          <w:sz w:val="28"/>
          <w:szCs w:val="28"/>
          <w:shd w:val="clear" w:color="auto" w:fill="FFFFFF"/>
        </w:rPr>
        <w:t xml:space="preserve"> </w:t>
      </w:r>
      <w:r w:rsidRPr="00A81A72">
        <w:rPr>
          <w:rFonts w:ascii="Times New Roman" w:eastAsia="Calibri" w:hAnsi="Times New Roman" w:cs="Times New Roman"/>
          <w:bCs/>
          <w:sz w:val="28"/>
          <w:szCs w:val="28"/>
        </w:rPr>
        <w:t>«Діни қызмет және діни бірлестіктер туралы» Қазақстан Республикасының 2011 жылғы 11 қазандағы № 483-ІV Заңы (2023.03.09</w:t>
      </w:r>
      <w:proofErr w:type="gramStart"/>
      <w:r w:rsidRPr="00A81A72">
        <w:rPr>
          <w:rFonts w:ascii="Times New Roman" w:eastAsia="Calibri" w:hAnsi="Times New Roman" w:cs="Times New Roman"/>
          <w:bCs/>
          <w:sz w:val="28"/>
          <w:szCs w:val="28"/>
        </w:rPr>
        <w:t>. берілген</w:t>
      </w:r>
      <w:proofErr w:type="gramEnd"/>
      <w:r w:rsidRPr="00A81A72">
        <w:rPr>
          <w:rFonts w:ascii="Times New Roman" w:eastAsia="Calibri" w:hAnsi="Times New Roman" w:cs="Times New Roman"/>
          <w:bCs/>
          <w:sz w:val="28"/>
          <w:szCs w:val="28"/>
        </w:rPr>
        <w:t xml:space="preserve"> өзгерістер мен толықтырулармен)</w:t>
      </w:r>
    </w:p>
    <w:p w:rsidR="00A81A72" w:rsidRPr="00A81A72" w:rsidRDefault="00A81A72" w:rsidP="00A81A72">
      <w:pPr>
        <w:widowControl w:val="0"/>
        <w:numPr>
          <w:ilvl w:val="0"/>
          <w:numId w:val="6"/>
        </w:numPr>
        <w:tabs>
          <w:tab w:val="left" w:pos="710"/>
          <w:tab w:val="left" w:pos="851"/>
          <w:tab w:val="left" w:pos="1276"/>
        </w:tabs>
        <w:spacing w:after="0" w:line="240" w:lineRule="auto"/>
        <w:ind w:left="0" w:firstLine="710"/>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Республикасының Заңы 2016 жылғы 22 желтоқсандағы № 28-VІ ҚРЗ</w:t>
      </w:r>
    </w:p>
    <w:p w:rsidR="00A81A72" w:rsidRPr="00A81A72" w:rsidRDefault="00A81A72" w:rsidP="00A81A72">
      <w:pPr>
        <w:widowControl w:val="0"/>
        <w:numPr>
          <w:ilvl w:val="0"/>
          <w:numId w:val="6"/>
        </w:numPr>
        <w:tabs>
          <w:tab w:val="left" w:pos="710"/>
          <w:tab w:val="left" w:pos="851"/>
          <w:tab w:val="left" w:pos="1276"/>
        </w:tabs>
        <w:spacing w:after="0" w:line="240" w:lineRule="auto"/>
        <w:ind w:left="0" w:firstLine="710"/>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Қазақстан Республикасының кейбір заңнамалық актілеріне терроризмге қарсы іс-қимыл мәселелері бойынша өзгерістер мен толықтырулар енгізу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 xml:space="preserve">Қазақстан Республикасының 2013 жылғы 8 </w:t>
      </w:r>
      <w:r w:rsidRPr="00A81A72">
        <w:rPr>
          <w:rFonts w:ascii="Times New Roman" w:eastAsia="Calibri" w:hAnsi="Times New Roman" w:cs="Times New Roman"/>
          <w:sz w:val="28"/>
          <w:szCs w:val="28"/>
        </w:rPr>
        <w:lastRenderedPageBreak/>
        <w:t>қаңтардағы № 63-V Заңы</w:t>
      </w:r>
      <w:r w:rsidRPr="00A81A72">
        <w:rPr>
          <w:rFonts w:ascii="Times New Roman" w:eastAsia="Calibri" w:hAnsi="Times New Roman" w:cs="Times New Roman"/>
          <w:sz w:val="28"/>
          <w:szCs w:val="28"/>
          <w:lang w:val="kk-KZ"/>
        </w:rPr>
        <w:t>.</w:t>
      </w:r>
    </w:p>
    <w:p w:rsidR="00A81A72" w:rsidRPr="00A81A72" w:rsidRDefault="00A81A72" w:rsidP="00A81A72">
      <w:pPr>
        <w:widowControl w:val="0"/>
        <w:numPr>
          <w:ilvl w:val="0"/>
          <w:numId w:val="6"/>
        </w:numPr>
        <w:tabs>
          <w:tab w:val="left" w:pos="710"/>
          <w:tab w:val="left" w:pos="851"/>
          <w:tab w:val="left" w:pos="1276"/>
        </w:tabs>
        <w:spacing w:after="0" w:line="240" w:lineRule="auto"/>
        <w:ind w:left="0" w:firstLine="710"/>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Қазақстан Республикасында терроризмге қарсы іс-қимыл саласындағы қызметті ұйымдастыру қағидасын бекіту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 Үкіметінің 2010 жылғы 22 желтоқсандағы N 1404 Қаулысы.</w:t>
      </w:r>
    </w:p>
    <w:p w:rsidR="00A81A72" w:rsidRPr="00A81A72" w:rsidRDefault="00A81A72" w:rsidP="00A81A72">
      <w:pPr>
        <w:widowControl w:val="0"/>
        <w:numPr>
          <w:ilvl w:val="0"/>
          <w:numId w:val="6"/>
        </w:numPr>
        <w:tabs>
          <w:tab w:val="left" w:pos="710"/>
          <w:tab w:val="left" w:pos="851"/>
          <w:tab w:val="left" w:pos="1276"/>
        </w:tabs>
        <w:spacing w:after="0" w:line="240" w:lineRule="auto"/>
        <w:ind w:left="0" w:firstLine="710"/>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Тәуелсіз Мемлекеттер Достастығы шеңберінде терроризмге және экстремизмнің өзге де зорлық-зомбылық көріністеріне, сондай-ақ оларды қаржыландыруға қарсы күрес саласында ақпарат алмасу туралы келiсiмді бекіту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 Үкіметінің 2018 жылғы 27 тамыздағы № 529 қаулысы</w:t>
      </w:r>
      <w:r w:rsidRPr="00A81A72">
        <w:rPr>
          <w:rFonts w:ascii="Times New Roman" w:eastAsia="Calibri" w:hAnsi="Times New Roman" w:cs="Times New Roman"/>
          <w:sz w:val="28"/>
          <w:szCs w:val="28"/>
          <w:lang w:val="kk-KZ"/>
        </w:rPr>
        <w:t xml:space="preserve">.  </w:t>
      </w:r>
    </w:p>
    <w:p w:rsidR="00A81A72" w:rsidRPr="00A81A72" w:rsidRDefault="00A81A72" w:rsidP="00A81A72">
      <w:pPr>
        <w:widowControl w:val="0"/>
        <w:numPr>
          <w:ilvl w:val="0"/>
          <w:numId w:val="6"/>
        </w:numPr>
        <w:tabs>
          <w:tab w:val="left" w:pos="710"/>
          <w:tab w:val="left" w:pos="851"/>
          <w:tab w:val="left" w:pos="1276"/>
        </w:tabs>
        <w:spacing w:after="0" w:line="240" w:lineRule="auto"/>
        <w:ind w:left="0" w:firstLine="710"/>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Киберқауіпсіздік тұжырымдамасын ("Қазақстанның киберқалқаны") бекіту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 Үкіметінің 2017 жылғы 30 маусымдағы № 407 қаулысы.</w:t>
      </w:r>
    </w:p>
    <w:p w:rsidR="00A81A72" w:rsidRPr="00A81A72" w:rsidRDefault="00A81A72" w:rsidP="00A81A72">
      <w:pPr>
        <w:widowControl w:val="0"/>
        <w:numPr>
          <w:ilvl w:val="0"/>
          <w:numId w:val="6"/>
        </w:numPr>
        <w:tabs>
          <w:tab w:val="left" w:pos="710"/>
          <w:tab w:val="left" w:pos="851"/>
          <w:tab w:val="left" w:pos="1276"/>
        </w:tabs>
        <w:spacing w:after="0" w:line="240" w:lineRule="auto"/>
        <w:ind w:left="0" w:firstLine="710"/>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 Білім және ғылым министрінің 2022 жылғы 30 наурыздағы № 117 бұйрығы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lang w:val="x-none"/>
        </w:rPr>
        <w:t>т.24, 3</w:t>
      </w:r>
      <w:r w:rsidRPr="00A81A72">
        <w:rPr>
          <w:rFonts w:ascii="Times New Roman" w:eastAsia="Calibri" w:hAnsi="Times New Roman" w:cs="Times New Roman"/>
          <w:sz w:val="28"/>
          <w:szCs w:val="28"/>
          <w:lang w:val="kk-KZ"/>
        </w:rPr>
        <w:t xml:space="preserve"> т</w:t>
      </w:r>
      <w:r w:rsidRPr="00A81A72">
        <w:rPr>
          <w:rFonts w:ascii="Times New Roman" w:eastAsia="Calibri" w:hAnsi="Times New Roman" w:cs="Times New Roman"/>
          <w:sz w:val="28"/>
          <w:szCs w:val="28"/>
        </w:rPr>
        <w:t>.</w:t>
      </w:r>
    </w:p>
    <w:p w:rsidR="00A81A72" w:rsidRPr="00A81A72" w:rsidRDefault="00A81A72" w:rsidP="00A81A72">
      <w:pPr>
        <w:widowControl w:val="0"/>
        <w:numPr>
          <w:ilvl w:val="0"/>
          <w:numId w:val="6"/>
        </w:numPr>
        <w:tabs>
          <w:tab w:val="left" w:pos="710"/>
          <w:tab w:val="left" w:pos="851"/>
          <w:tab w:val="left" w:pos="1276"/>
        </w:tabs>
        <w:spacing w:after="0" w:line="240" w:lineRule="auto"/>
        <w:ind w:left="0" w:firstLine="710"/>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rPr>
        <w:t>Педагогтердің біліктілігін арттыру курстарын ұйымдастыру және жүргізу, сондай-ақ педагогтің қызметін курстан кейінгі қолдау қағидаларын бекіту туралы</w:t>
      </w:r>
      <w:r w:rsidRPr="00A81A72">
        <w:rPr>
          <w:rFonts w:ascii="Times New Roman" w:eastAsia="Calibri" w:hAnsi="Times New Roman" w:cs="Times New Roman"/>
          <w:sz w:val="28"/>
          <w:szCs w:val="28"/>
          <w:lang w:val="kk-KZ"/>
        </w:rPr>
        <w:t xml:space="preserve">» </w:t>
      </w:r>
      <w:r w:rsidRPr="00A81A72">
        <w:rPr>
          <w:rFonts w:ascii="Times New Roman" w:eastAsia="Calibri" w:hAnsi="Times New Roman" w:cs="Times New Roman"/>
          <w:sz w:val="28"/>
          <w:szCs w:val="28"/>
        </w:rPr>
        <w:t>Қазақстан Республикасы Білім және ғылым министрінің 2016 жылғы 28 қаңтардағы № 95 бұйрығы. </w:t>
      </w:r>
    </w:p>
    <w:p w:rsidR="00A81A72" w:rsidRPr="00A81A72" w:rsidRDefault="00FF5221" w:rsidP="00A81A72">
      <w:pPr>
        <w:widowControl w:val="0"/>
        <w:tabs>
          <w:tab w:val="left" w:pos="710"/>
          <w:tab w:val="left" w:pos="851"/>
          <w:tab w:val="left" w:pos="1276"/>
        </w:tabs>
        <w:spacing w:after="0" w:line="240" w:lineRule="auto"/>
        <w:contextualSpacing/>
        <w:jc w:val="both"/>
        <w:rPr>
          <w:rFonts w:ascii="Times New Roman" w:eastAsia="Calibri" w:hAnsi="Times New Roman" w:cs="Times New Roman"/>
          <w:sz w:val="28"/>
          <w:szCs w:val="28"/>
          <w:lang w:val="kk-KZ"/>
        </w:rPr>
      </w:pPr>
      <w:hyperlink r:id="rId7" w:history="1">
        <w:r w:rsidR="00A81A72" w:rsidRPr="00A81A72">
          <w:rPr>
            <w:rFonts w:ascii="Times New Roman" w:eastAsia="Calibri" w:hAnsi="Times New Roman" w:cs="Times New Roman"/>
            <w:color w:val="0563C1" w:themeColor="hyperlink"/>
            <w:sz w:val="28"/>
            <w:szCs w:val="28"/>
            <w:u w:val="single"/>
            <w:lang w:val="x-none"/>
          </w:rPr>
          <w:t>https://adilet.zan.kz/kaz/docs/V1600013420</w:t>
        </w:r>
      </w:hyperlink>
    </w:p>
    <w:p w:rsidR="00A81A72" w:rsidRPr="00A81A72" w:rsidRDefault="00A81A72" w:rsidP="00A81A72">
      <w:pPr>
        <w:widowControl w:val="0"/>
        <w:tabs>
          <w:tab w:val="left" w:pos="710"/>
          <w:tab w:val="left" w:pos="851"/>
          <w:tab w:val="left" w:pos="1276"/>
        </w:tabs>
        <w:spacing w:after="0" w:line="240" w:lineRule="auto"/>
        <w:contextualSpacing/>
        <w:jc w:val="both"/>
        <w:rPr>
          <w:rFonts w:ascii="Times New Roman" w:eastAsia="Calibri" w:hAnsi="Times New Roman" w:cs="Times New Roman"/>
          <w:sz w:val="28"/>
          <w:szCs w:val="28"/>
          <w:lang w:val="kk-KZ"/>
        </w:rPr>
      </w:pPr>
      <w:r w:rsidRPr="00A81A72">
        <w:rPr>
          <w:rFonts w:ascii="Times New Roman" w:eastAsia="Calibri" w:hAnsi="Times New Roman" w:cs="Times New Roman"/>
          <w:sz w:val="28"/>
          <w:szCs w:val="28"/>
          <w:lang w:val="kk-KZ"/>
        </w:rPr>
        <w:tab/>
        <w:t>31.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 6, 10, 15, 16-Т/Т, 3-тарау.</w:t>
      </w:r>
      <w:r w:rsidRPr="00A81A72">
        <w:rPr>
          <w:rFonts w:ascii="Times New Roman" w:hAnsi="Times New Roman" w:cs="Times New Roman"/>
          <w:sz w:val="28"/>
          <w:szCs w:val="28"/>
          <w:lang w:val="kk-KZ"/>
        </w:rPr>
        <w:t xml:space="preserve"> </w:t>
      </w:r>
      <w:hyperlink r:id="rId8" w:history="1">
        <w:r w:rsidRPr="00A81A72">
          <w:rPr>
            <w:rFonts w:ascii="Times New Roman" w:eastAsia="Calibri" w:hAnsi="Times New Roman" w:cs="Times New Roman"/>
            <w:color w:val="0563C1" w:themeColor="hyperlink"/>
            <w:sz w:val="28"/>
            <w:szCs w:val="28"/>
            <w:u w:val="single"/>
            <w:lang w:val="kk-KZ"/>
          </w:rPr>
          <w:t>https://adilet.zan.kz/kaz/docs/V1700015584</w:t>
        </w:r>
      </w:hyperlink>
      <w:r w:rsidRPr="00A81A72">
        <w:rPr>
          <w:rFonts w:ascii="Times New Roman" w:eastAsia="Calibri" w:hAnsi="Times New Roman" w:cs="Times New Roman"/>
          <w:sz w:val="28"/>
          <w:szCs w:val="28"/>
          <w:lang w:val="kk-KZ"/>
        </w:rPr>
        <w:t xml:space="preserve"> </w:t>
      </w:r>
    </w:p>
    <w:p w:rsidR="00A81A72" w:rsidRPr="00A81A72" w:rsidRDefault="00A81A72" w:rsidP="00A81A72">
      <w:pPr>
        <w:widowControl w:val="0"/>
        <w:tabs>
          <w:tab w:val="left" w:pos="710"/>
          <w:tab w:val="left" w:pos="851"/>
          <w:tab w:val="left" w:pos="1276"/>
        </w:tabs>
        <w:spacing w:after="0" w:line="240" w:lineRule="auto"/>
        <w:contextualSpacing/>
        <w:jc w:val="both"/>
        <w:rPr>
          <w:rFonts w:ascii="Times New Roman" w:eastAsia="Calibri" w:hAnsi="Times New Roman" w:cs="Times New Roman"/>
          <w:sz w:val="28"/>
          <w:szCs w:val="28"/>
          <w:lang w:val="kk-KZ"/>
        </w:rPr>
      </w:pPr>
      <w:r w:rsidRPr="00A81A72">
        <w:rPr>
          <w:rFonts w:ascii="Times New Roman" w:eastAsia="Calibri" w:hAnsi="Times New Roman" w:cs="Times New Roman"/>
          <w:sz w:val="28"/>
          <w:szCs w:val="28"/>
          <w:lang w:val="kk-KZ"/>
        </w:rPr>
        <w:tab/>
        <w:t>32. «Мектепке дейінгі, бастауыш, негізгі орта, жалпы орта, техникалық және кәсіптік, орта білімнен кейінгі білім беру ұйымдары, мамандандырылған, арнайы, жетім балалар мен ата-анасының қамқорлығынсыз қалған балаларға арналған білім беру ұйымдары, балалар мен ересектерге арналған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w:t>
      </w:r>
      <w:r w:rsidRPr="00A81A72">
        <w:rPr>
          <w:rFonts w:ascii="Times New Roman" w:eastAsia="Calibri" w:hAnsi="Times New Roman" w:cs="Times New Roman"/>
          <w:sz w:val="28"/>
          <w:szCs w:val="28"/>
          <w:lang w:val="x-none"/>
        </w:rPr>
        <w:t>2</w:t>
      </w:r>
      <w:r w:rsidRPr="00A81A72">
        <w:rPr>
          <w:rFonts w:ascii="Times New Roman" w:eastAsia="Calibri" w:hAnsi="Times New Roman" w:cs="Times New Roman"/>
          <w:sz w:val="28"/>
          <w:szCs w:val="28"/>
          <w:lang w:val="kk-KZ"/>
        </w:rPr>
        <w:t>т</w:t>
      </w:r>
      <w:r w:rsidRPr="00A81A72">
        <w:rPr>
          <w:rFonts w:ascii="Times New Roman" w:eastAsia="Calibri" w:hAnsi="Times New Roman" w:cs="Times New Roman"/>
          <w:sz w:val="28"/>
          <w:szCs w:val="28"/>
          <w:lang w:val="x-none"/>
        </w:rPr>
        <w:t>.</w:t>
      </w: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lang w:val="x-none"/>
        </w:rPr>
        <w:t>1</w:t>
      </w:r>
      <w:r w:rsidRPr="00A81A72">
        <w:rPr>
          <w:rFonts w:ascii="Times New Roman" w:eastAsia="Calibri" w:hAnsi="Times New Roman" w:cs="Times New Roman"/>
          <w:sz w:val="28"/>
          <w:szCs w:val="28"/>
          <w:lang w:val="kk-KZ"/>
        </w:rPr>
        <w:t>-тарау.</w:t>
      </w:r>
      <w:r w:rsidRPr="00A81A72">
        <w:rPr>
          <w:rFonts w:ascii="Times New Roman" w:eastAsia="Calibri" w:hAnsi="Times New Roman" w:cs="Times New Roman"/>
          <w:sz w:val="28"/>
          <w:szCs w:val="28"/>
          <w:lang w:val="x-none"/>
        </w:rPr>
        <w:t xml:space="preserve"> </w:t>
      </w:r>
      <w:hyperlink r:id="rId9" w:history="1">
        <w:r w:rsidRPr="00A81A72">
          <w:rPr>
            <w:rFonts w:ascii="Times New Roman" w:eastAsia="Calibri" w:hAnsi="Times New Roman" w:cs="Times New Roman"/>
            <w:sz w:val="28"/>
            <w:szCs w:val="28"/>
            <w:u w:val="single"/>
            <w:lang w:val="x-none"/>
          </w:rPr>
          <w:t>https://adilet.zan.kz/rus/docs/V2200029329</w:t>
        </w:r>
      </w:hyperlink>
      <w:r w:rsidRPr="00A81A72">
        <w:rPr>
          <w:rFonts w:ascii="Times New Roman" w:eastAsia="Calibri" w:hAnsi="Times New Roman" w:cs="Times New Roman"/>
          <w:sz w:val="28"/>
          <w:szCs w:val="28"/>
          <w:lang w:val="kk-KZ"/>
        </w:rPr>
        <w:t xml:space="preserve"> </w:t>
      </w:r>
    </w:p>
    <w:p w:rsidR="00A81A72" w:rsidRPr="00A81A72" w:rsidRDefault="00A81A72" w:rsidP="00A81A72">
      <w:pPr>
        <w:widowControl w:val="0"/>
        <w:spacing w:after="0" w:line="240" w:lineRule="auto"/>
        <w:jc w:val="both"/>
        <w:rPr>
          <w:rFonts w:ascii="Times New Roman" w:eastAsia="Calibri" w:hAnsi="Times New Roman" w:cs="Times New Roman"/>
          <w:sz w:val="28"/>
          <w:szCs w:val="28"/>
          <w:lang w:val="kk-KZ"/>
        </w:rPr>
      </w:pPr>
      <w:r w:rsidRPr="00A81A72">
        <w:rPr>
          <w:rFonts w:ascii="Times New Roman" w:eastAsia="Calibri" w:hAnsi="Times New Roman" w:cs="Times New Roman"/>
          <w:sz w:val="28"/>
          <w:szCs w:val="28"/>
          <w:lang w:val="x-none"/>
        </w:rPr>
        <w:tab/>
      </w:r>
      <w:r w:rsidRPr="00A81A72">
        <w:rPr>
          <w:rFonts w:ascii="Times New Roman" w:eastAsia="Calibri" w:hAnsi="Times New Roman" w:cs="Times New Roman"/>
          <w:sz w:val="28"/>
          <w:szCs w:val="28"/>
          <w:lang w:val="kk-KZ"/>
        </w:rPr>
        <w:t xml:space="preserve"> 33. «Орта білім беру ұйымдарындағы психологиялық қызметтің жұмыс істеу қағидаларын бекіту туралы» Қазақстан Республикасы Оқу-ағарту министрінің м.а. 2022 жылғы 25 тамыздағы № 377 бұйрығы.</w:t>
      </w:r>
    </w:p>
    <w:p w:rsidR="00A81A72" w:rsidRPr="00A81A72" w:rsidRDefault="00A81A72" w:rsidP="00A81A72">
      <w:pPr>
        <w:widowControl w:val="0"/>
        <w:spacing w:after="0" w:line="240" w:lineRule="auto"/>
        <w:ind w:firstLine="708"/>
        <w:jc w:val="both"/>
        <w:rPr>
          <w:rFonts w:ascii="Times New Roman" w:eastAsia="Calibri" w:hAnsi="Times New Roman" w:cs="Times New Roman"/>
          <w:sz w:val="28"/>
          <w:szCs w:val="28"/>
          <w:lang w:val="kk-KZ"/>
        </w:rPr>
      </w:pPr>
      <w:r w:rsidRPr="00A81A72">
        <w:rPr>
          <w:rFonts w:ascii="Times New Roman" w:eastAsia="Calibri" w:hAnsi="Times New Roman" w:cs="Times New Roman"/>
          <w:sz w:val="28"/>
          <w:szCs w:val="28"/>
          <w:lang w:val="kk-KZ"/>
        </w:rPr>
        <w:t xml:space="preserve">   34.«</w:t>
      </w:r>
      <w:r w:rsidRPr="00A81A72">
        <w:rPr>
          <w:rFonts w:ascii="Times New Roman" w:eastAsia="Calibri" w:hAnsi="Times New Roman" w:cs="Times New Roman"/>
          <w:sz w:val="28"/>
          <w:szCs w:val="28"/>
          <w:lang w:val="x-none"/>
        </w:rPr>
        <w:t>Білім беру ұйымдарында психологиялық-педагогикалық сүйемелдеу қағидаларын бекіту туралы</w:t>
      </w: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lang w:val="x-none"/>
        </w:rPr>
        <w:t xml:space="preserve"> Қазақстан Республикасы Білім және ғылым министрінің 2022 жылғы 12 қаңтардағы № 6 бұйрығы.</w:t>
      </w:r>
    </w:p>
    <w:p w:rsidR="00A81A72" w:rsidRPr="00A81A72" w:rsidRDefault="00A81A72" w:rsidP="00A81A72">
      <w:pPr>
        <w:widowControl w:val="0"/>
        <w:tabs>
          <w:tab w:val="left" w:pos="284"/>
          <w:tab w:val="left" w:pos="993"/>
          <w:tab w:val="left" w:pos="3544"/>
        </w:tabs>
        <w:spacing w:after="0" w:line="240" w:lineRule="auto"/>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kk-KZ"/>
        </w:rPr>
        <w:tab/>
      </w:r>
      <w:r w:rsidRPr="00A81A72">
        <w:rPr>
          <w:rFonts w:ascii="Times New Roman" w:eastAsia="Calibri" w:hAnsi="Times New Roman" w:cs="Times New Roman"/>
          <w:sz w:val="28"/>
          <w:szCs w:val="28"/>
          <w:lang w:val="kk-KZ"/>
        </w:rPr>
        <w:tab/>
        <w:t>35.«</w:t>
      </w:r>
      <w:r w:rsidRPr="00A81A72">
        <w:rPr>
          <w:rFonts w:ascii="Times New Roman" w:eastAsia="Calibri" w:hAnsi="Times New Roman" w:cs="Times New Roman"/>
          <w:sz w:val="28"/>
          <w:szCs w:val="28"/>
          <w:lang w:val="x-none"/>
        </w:rPr>
        <w:t xml:space="preserve">Білім беру мекемелерінде терроризм мен экстремизм идеологиясына ұшыраған білім алушыларды анықтау және қарсы іс-қимыл нысандарын ұйымдастыруды жетілдіру шаралары бойынша әдістемелік ұсынымдар. Қарағанды, 2020. </w:t>
      </w:r>
      <w:r w:rsidRPr="00A81A72">
        <w:rPr>
          <w:rFonts w:ascii="Times New Roman" w:eastAsia="Calibri" w:hAnsi="Times New Roman" w:cs="Times New Roman"/>
          <w:sz w:val="28"/>
          <w:szCs w:val="28"/>
          <w:lang w:val="kk-KZ"/>
        </w:rPr>
        <w:t>–</w:t>
      </w:r>
      <w:r w:rsidRPr="00A81A72">
        <w:rPr>
          <w:rFonts w:ascii="Times New Roman" w:eastAsia="Calibri" w:hAnsi="Times New Roman" w:cs="Times New Roman"/>
          <w:sz w:val="28"/>
          <w:szCs w:val="28"/>
          <w:lang w:val="x-none"/>
        </w:rPr>
        <w:t xml:space="preserve"> 50 б.</w:t>
      </w:r>
    </w:p>
    <w:p w:rsidR="00A81A72" w:rsidRPr="00A81A72" w:rsidRDefault="00A81A72" w:rsidP="00A81A72">
      <w:pPr>
        <w:widowControl w:val="0"/>
        <w:tabs>
          <w:tab w:val="left" w:pos="284"/>
          <w:tab w:val="left" w:pos="851"/>
          <w:tab w:val="left" w:pos="993"/>
          <w:tab w:val="left" w:pos="3544"/>
        </w:tabs>
        <w:spacing w:after="0" w:line="240" w:lineRule="auto"/>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ab/>
      </w:r>
      <w:r w:rsidRPr="00A81A72">
        <w:rPr>
          <w:rFonts w:ascii="Times New Roman" w:eastAsia="Calibri" w:hAnsi="Times New Roman" w:cs="Times New Roman"/>
          <w:sz w:val="28"/>
          <w:szCs w:val="28"/>
          <w:lang w:val="x-none"/>
        </w:rPr>
        <w:tab/>
      </w:r>
      <w:r w:rsidRPr="00A81A72">
        <w:rPr>
          <w:rFonts w:ascii="Times New Roman" w:eastAsia="Calibri" w:hAnsi="Times New Roman" w:cs="Times New Roman"/>
          <w:sz w:val="28"/>
          <w:szCs w:val="28"/>
          <w:lang w:val="kk-KZ"/>
        </w:rPr>
        <w:t xml:space="preserve">36. </w:t>
      </w:r>
      <w:r w:rsidRPr="00A81A72">
        <w:rPr>
          <w:rFonts w:ascii="Times New Roman" w:eastAsia="Calibri" w:hAnsi="Times New Roman" w:cs="Times New Roman"/>
          <w:sz w:val="28"/>
          <w:szCs w:val="28"/>
          <w:lang w:val="x-none"/>
        </w:rPr>
        <w:t xml:space="preserve">Методические рекомендации по совершенствованию </w:t>
      </w:r>
      <w:r w:rsidRPr="00A81A72">
        <w:rPr>
          <w:rFonts w:ascii="Times New Roman" w:eastAsia="Calibri" w:hAnsi="Times New Roman" w:cs="Times New Roman"/>
          <w:sz w:val="28"/>
          <w:szCs w:val="28"/>
          <w:lang w:val="x-none"/>
        </w:rPr>
        <w:lastRenderedPageBreak/>
        <w:t xml:space="preserve">профилактических мер в сфере противодействия распространению идей экстремизма и терроризма в Интернет-ресурсах, предупреждению экстремистских взглядов в молодежной среде. Караганда, 2021. </w:t>
      </w:r>
      <w:r w:rsidRPr="00A81A72">
        <w:rPr>
          <w:rFonts w:ascii="Times New Roman" w:eastAsia="Calibri" w:hAnsi="Times New Roman" w:cs="Times New Roman"/>
          <w:sz w:val="28"/>
          <w:szCs w:val="28"/>
        </w:rPr>
        <w:t>–</w:t>
      </w:r>
      <w:r w:rsidRPr="00A81A72">
        <w:rPr>
          <w:rFonts w:ascii="Times New Roman" w:eastAsia="Calibri" w:hAnsi="Times New Roman" w:cs="Times New Roman"/>
          <w:sz w:val="28"/>
          <w:szCs w:val="28"/>
          <w:lang w:val="x-none"/>
        </w:rPr>
        <w:t xml:space="preserve"> 25 с.</w:t>
      </w:r>
    </w:p>
    <w:p w:rsidR="00A81A72" w:rsidRPr="00A81A72" w:rsidRDefault="00A81A72" w:rsidP="00A81A72">
      <w:pPr>
        <w:widowControl w:val="0"/>
        <w:tabs>
          <w:tab w:val="left" w:pos="709"/>
          <w:tab w:val="left" w:pos="851"/>
          <w:tab w:val="left" w:pos="3544"/>
        </w:tabs>
        <w:spacing w:after="0" w:line="240" w:lineRule="auto"/>
        <w:jc w:val="both"/>
        <w:rPr>
          <w:rFonts w:ascii="Times New Roman" w:eastAsia="Calibri" w:hAnsi="Times New Roman" w:cs="Times New Roman"/>
          <w:sz w:val="28"/>
          <w:szCs w:val="28"/>
          <w:lang w:val="x-none"/>
        </w:rPr>
      </w:pPr>
      <w:r w:rsidRPr="00A81A72">
        <w:rPr>
          <w:rFonts w:ascii="Times New Roman" w:eastAsia="Calibri" w:hAnsi="Times New Roman" w:cs="Times New Roman"/>
          <w:bCs/>
          <w:sz w:val="28"/>
          <w:szCs w:val="28"/>
          <w:lang w:val="kk-KZ"/>
        </w:rPr>
        <w:tab/>
        <w:t xml:space="preserve">37. «Білім беру ұйымдарының білім алушылары    </w:t>
      </w:r>
      <w:r w:rsidRPr="00A81A72">
        <w:rPr>
          <w:rFonts w:ascii="Times New Roman" w:eastAsia="Calibri" w:hAnsi="Times New Roman" w:cs="Times New Roman"/>
          <w:sz w:val="28"/>
          <w:szCs w:val="28"/>
          <w:lang w:val="kk-KZ"/>
        </w:rPr>
        <w:t> арасындағы </w:t>
      </w:r>
      <w:r w:rsidRPr="00A81A72">
        <w:rPr>
          <w:rFonts w:ascii="Times New Roman" w:eastAsia="Calibri" w:hAnsi="Times New Roman" w:cs="Times New Roman"/>
          <w:bCs/>
          <w:sz w:val="28"/>
          <w:szCs w:val="28"/>
          <w:lang w:val="kk-KZ"/>
        </w:rPr>
        <w:t>аутодеструктивті мінез</w:t>
      </w:r>
      <w:r w:rsidRPr="00A81A72">
        <w:rPr>
          <w:rFonts w:ascii="Times New Roman" w:eastAsia="Calibri" w:hAnsi="Times New Roman" w:cs="Times New Roman"/>
          <w:sz w:val="28"/>
          <w:szCs w:val="28"/>
          <w:lang w:val="kk-KZ"/>
        </w:rPr>
        <w:t>- </w:t>
      </w:r>
      <w:r w:rsidRPr="00A81A72">
        <w:rPr>
          <w:rFonts w:ascii="Times New Roman" w:eastAsia="Calibri" w:hAnsi="Times New Roman" w:cs="Times New Roman"/>
          <w:bCs/>
          <w:sz w:val="28"/>
          <w:szCs w:val="28"/>
          <w:lang w:val="kk-KZ"/>
        </w:rPr>
        <w:t>құлықтың алдын алу</w:t>
      </w:r>
      <w:r w:rsidRPr="00A81A72">
        <w:rPr>
          <w:rFonts w:ascii="Times New Roman" w:eastAsia="Calibri" w:hAnsi="Times New Roman" w:cs="Times New Roman"/>
          <w:sz w:val="28"/>
          <w:szCs w:val="28"/>
          <w:lang w:val="kk-KZ"/>
        </w:rPr>
        <w:t xml:space="preserve"> бағдарламасы» </w:t>
      </w:r>
      <w:r w:rsidRPr="00A81A72">
        <w:rPr>
          <w:rFonts w:ascii="Times New Roman" w:eastAsia="Calibri" w:hAnsi="Times New Roman" w:cs="Times New Roman"/>
          <w:bCs/>
          <w:sz w:val="28"/>
          <w:szCs w:val="28"/>
          <w:lang w:val="kk-KZ"/>
        </w:rPr>
        <w:t>Ы</w:t>
      </w:r>
      <w:r w:rsidRPr="00A81A72">
        <w:rPr>
          <w:rFonts w:ascii="Times New Roman" w:eastAsia="Calibri" w:hAnsi="Times New Roman" w:cs="Times New Roman"/>
          <w:sz w:val="28"/>
          <w:szCs w:val="28"/>
          <w:lang w:val="kk-KZ"/>
        </w:rPr>
        <w:t>. </w:t>
      </w:r>
      <w:r w:rsidRPr="00A81A72">
        <w:rPr>
          <w:rFonts w:ascii="Times New Roman" w:eastAsia="Calibri" w:hAnsi="Times New Roman" w:cs="Times New Roman"/>
          <w:bCs/>
          <w:sz w:val="28"/>
          <w:szCs w:val="28"/>
          <w:lang w:val="kk-KZ"/>
        </w:rPr>
        <w:t>Алтынсарин атындағы</w:t>
      </w:r>
      <w:r w:rsidRPr="00A81A72">
        <w:rPr>
          <w:rFonts w:ascii="Times New Roman" w:eastAsia="Calibri" w:hAnsi="Times New Roman" w:cs="Times New Roman"/>
          <w:sz w:val="28"/>
          <w:szCs w:val="28"/>
          <w:lang w:val="kk-KZ"/>
        </w:rPr>
        <w:t> Ұлттық </w:t>
      </w:r>
      <w:r w:rsidRPr="00A81A72">
        <w:rPr>
          <w:rFonts w:ascii="Times New Roman" w:eastAsia="Calibri" w:hAnsi="Times New Roman" w:cs="Times New Roman"/>
          <w:bCs/>
          <w:sz w:val="28"/>
          <w:szCs w:val="28"/>
          <w:lang w:val="kk-KZ"/>
        </w:rPr>
        <w:t>білім</w:t>
      </w:r>
      <w:r w:rsidRPr="00A81A72">
        <w:rPr>
          <w:rFonts w:ascii="Times New Roman" w:eastAsia="Calibri" w:hAnsi="Times New Roman" w:cs="Times New Roman"/>
          <w:sz w:val="28"/>
          <w:szCs w:val="28"/>
          <w:lang w:val="kk-KZ"/>
        </w:rPr>
        <w:t> академиясы,</w:t>
      </w:r>
      <w:r w:rsidRPr="00A81A72">
        <w:rPr>
          <w:rFonts w:ascii="Times New Roman" w:eastAsia="Calibri" w:hAnsi="Times New Roman" w:cs="Times New Roman"/>
          <w:sz w:val="28"/>
          <w:szCs w:val="28"/>
          <w:lang w:val="x-none"/>
        </w:rPr>
        <w:t xml:space="preserve"> – Нур-Султан</w:t>
      </w:r>
      <w:r w:rsidRPr="00A81A72">
        <w:rPr>
          <w:rFonts w:ascii="Times New Roman" w:eastAsia="Calibri" w:hAnsi="Times New Roman" w:cs="Times New Roman"/>
          <w:sz w:val="28"/>
          <w:szCs w:val="28"/>
          <w:lang w:val="kk-KZ"/>
        </w:rPr>
        <w:t> </w:t>
      </w:r>
      <w:r w:rsidRPr="00A81A72">
        <w:rPr>
          <w:rFonts w:ascii="Times New Roman" w:eastAsia="Calibri" w:hAnsi="Times New Roman" w:cs="Times New Roman"/>
          <w:bCs/>
          <w:sz w:val="28"/>
          <w:szCs w:val="28"/>
          <w:lang w:val="kk-KZ"/>
        </w:rPr>
        <w:t>2021</w:t>
      </w:r>
      <w:r w:rsidRPr="00A81A72">
        <w:rPr>
          <w:rFonts w:ascii="Times New Roman" w:eastAsia="Calibri" w:hAnsi="Times New Roman" w:cs="Times New Roman"/>
          <w:sz w:val="28"/>
          <w:szCs w:val="28"/>
          <w:lang w:val="kk-KZ"/>
        </w:rPr>
        <w:t>ж</w:t>
      </w:r>
      <w:r w:rsidRPr="00A81A72">
        <w:rPr>
          <w:rFonts w:ascii="Times New Roman" w:eastAsia="Calibri" w:hAnsi="Times New Roman" w:cs="Times New Roman"/>
          <w:sz w:val="28"/>
          <w:szCs w:val="28"/>
          <w:lang w:val="x-none"/>
        </w:rPr>
        <w:t>– 50 б.</w:t>
      </w:r>
    </w:p>
    <w:p w:rsidR="00A81A72" w:rsidRPr="00A81A72" w:rsidRDefault="00A81A72" w:rsidP="00A81A72">
      <w:pPr>
        <w:widowControl w:val="0"/>
        <w:tabs>
          <w:tab w:val="left" w:pos="710"/>
          <w:tab w:val="left" w:pos="1134"/>
        </w:tabs>
        <w:spacing w:after="0" w:line="240" w:lineRule="auto"/>
        <w:ind w:firstLine="709"/>
        <w:contextualSpacing/>
        <w:jc w:val="both"/>
        <w:rPr>
          <w:rFonts w:ascii="Times New Roman" w:eastAsia="Calibri" w:hAnsi="Times New Roman" w:cs="Times New Roman"/>
          <w:sz w:val="28"/>
          <w:szCs w:val="28"/>
          <w:lang w:val="x-none"/>
        </w:rPr>
      </w:pPr>
    </w:p>
    <w:p w:rsidR="00A81A72" w:rsidRPr="00A81A72" w:rsidRDefault="00A81A72" w:rsidP="00A81A72">
      <w:pPr>
        <w:widowControl w:val="0"/>
        <w:tabs>
          <w:tab w:val="left" w:pos="720"/>
          <w:tab w:val="left" w:pos="1134"/>
        </w:tabs>
        <w:spacing w:after="0" w:line="240" w:lineRule="auto"/>
        <w:ind w:left="720"/>
        <w:contextualSpacing/>
        <w:jc w:val="both"/>
        <w:rPr>
          <w:rFonts w:ascii="Times New Roman" w:eastAsia="Calibri" w:hAnsi="Times New Roman" w:cs="Times New Roman"/>
          <w:b/>
          <w:sz w:val="28"/>
          <w:szCs w:val="28"/>
          <w:lang w:val="kk-KZ"/>
        </w:rPr>
      </w:pPr>
    </w:p>
    <w:p w:rsidR="00A81A72" w:rsidRPr="00A81A72" w:rsidRDefault="00A81A72" w:rsidP="00A81A72">
      <w:pPr>
        <w:widowControl w:val="0"/>
        <w:tabs>
          <w:tab w:val="left" w:pos="720"/>
          <w:tab w:val="left" w:pos="1134"/>
        </w:tabs>
        <w:spacing w:after="0" w:line="240" w:lineRule="auto"/>
        <w:ind w:left="720"/>
        <w:contextualSpacing/>
        <w:jc w:val="both"/>
        <w:rPr>
          <w:rFonts w:ascii="Times New Roman" w:eastAsia="Calibri" w:hAnsi="Times New Roman" w:cs="Times New Roman"/>
          <w:b/>
          <w:sz w:val="28"/>
          <w:szCs w:val="28"/>
          <w:lang w:val="kk-KZ"/>
        </w:rPr>
      </w:pPr>
      <w:r w:rsidRPr="00A81A72">
        <w:rPr>
          <w:rFonts w:ascii="Times New Roman" w:eastAsia="Calibri" w:hAnsi="Times New Roman" w:cs="Times New Roman"/>
          <w:b/>
          <w:sz w:val="28"/>
          <w:szCs w:val="28"/>
          <w:lang w:val="kk-KZ"/>
        </w:rPr>
        <w:t>Қосымша әдебиеттер</w:t>
      </w:r>
    </w:p>
    <w:p w:rsidR="00A81A72" w:rsidRPr="00A81A72" w:rsidRDefault="00A81A72" w:rsidP="00A81A72">
      <w:pPr>
        <w:widowControl w:val="0"/>
        <w:tabs>
          <w:tab w:val="left" w:pos="993"/>
        </w:tabs>
        <w:spacing w:after="0" w:line="240" w:lineRule="auto"/>
        <w:ind w:left="-142"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 xml:space="preserve">1. Абдрахманов Д.М., Максимов К.В., Нугуманов М.М., Сафина Э.Н. </w:t>
      </w:r>
    </w:p>
    <w:p w:rsidR="00A81A72" w:rsidRPr="00A81A72" w:rsidRDefault="00A81A72" w:rsidP="00A81A72">
      <w:pPr>
        <w:widowControl w:val="0"/>
        <w:tabs>
          <w:tab w:val="left" w:pos="993"/>
        </w:tabs>
        <w:spacing w:after="0" w:line="240" w:lineRule="auto"/>
        <w:ind w:left="-142"/>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Экстремизм. 100 ответов на насущные вопросы об экстремизме и терроризме. Информационно-справочное пособие. – Уфа: Мир печати, 201</w:t>
      </w:r>
      <w:r w:rsidRPr="00A81A72">
        <w:rPr>
          <w:rFonts w:ascii="Times New Roman" w:eastAsia="Calibri" w:hAnsi="Times New Roman" w:cs="Times New Roman"/>
          <w:sz w:val="28"/>
          <w:szCs w:val="28"/>
        </w:rPr>
        <w:t>9</w:t>
      </w:r>
      <w:r w:rsidRPr="00A81A72">
        <w:rPr>
          <w:rFonts w:ascii="Times New Roman" w:eastAsia="Calibri" w:hAnsi="Times New Roman" w:cs="Times New Roman"/>
          <w:sz w:val="28"/>
          <w:szCs w:val="28"/>
          <w:lang w:val="x-none"/>
        </w:rPr>
        <w:t xml:space="preserve">. – 80 с. [Электронный ресурс]. </w:t>
      </w:r>
    </w:p>
    <w:p w:rsidR="00A81A72" w:rsidRPr="00A81A72" w:rsidRDefault="00FF5221" w:rsidP="00A81A72">
      <w:pPr>
        <w:widowControl w:val="0"/>
        <w:tabs>
          <w:tab w:val="left" w:pos="993"/>
        </w:tabs>
        <w:spacing w:after="0" w:line="240" w:lineRule="auto"/>
        <w:ind w:left="-142"/>
        <w:contextualSpacing/>
        <w:jc w:val="both"/>
        <w:rPr>
          <w:rFonts w:ascii="Times New Roman" w:eastAsia="Calibri" w:hAnsi="Times New Roman" w:cs="Times New Roman"/>
          <w:sz w:val="28"/>
          <w:szCs w:val="28"/>
          <w:lang w:val="x-none"/>
        </w:rPr>
      </w:pPr>
      <w:hyperlink r:id="rId10" w:history="1">
        <w:r w:rsidR="00A81A72" w:rsidRPr="00A81A72">
          <w:rPr>
            <w:rFonts w:ascii="Times New Roman" w:eastAsia="Calibri" w:hAnsi="Times New Roman" w:cs="Times New Roman"/>
            <w:color w:val="0563C1" w:themeColor="hyperlink"/>
            <w:sz w:val="28"/>
            <w:szCs w:val="28"/>
            <w:u w:val="single"/>
            <w:lang w:val="x-none"/>
          </w:rPr>
          <w:t>URL:http://education.simcat.ru/school73/files/1553582605_broshyura_ekstremizm._100_otvet</w:t>
        </w:r>
      </w:hyperlink>
      <w:r w:rsidR="00A81A72" w:rsidRPr="00A81A72">
        <w:rPr>
          <w:rFonts w:ascii="Times New Roman" w:eastAsia="Calibri" w:hAnsi="Times New Roman" w:cs="Times New Roman"/>
          <w:sz w:val="28"/>
          <w:szCs w:val="28"/>
          <w:lang w:val="x-none"/>
        </w:rPr>
        <w:t>ov.pdf</w:t>
      </w:r>
    </w:p>
    <w:p w:rsidR="00A81A72" w:rsidRPr="00A81A72" w:rsidRDefault="00A81A72" w:rsidP="00A81A72">
      <w:pPr>
        <w:widowControl w:val="0"/>
        <w:tabs>
          <w:tab w:val="left" w:pos="993"/>
        </w:tabs>
        <w:spacing w:after="0" w:line="240" w:lineRule="auto"/>
        <w:ind w:left="-142"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2. Психология формирования антитеррористических ценностей студентов современного университета : учебник для вузов / под ред. И. В. Абакумовой, П. Н. Ермакова – Москва: Кредо, 20</w:t>
      </w:r>
      <w:r w:rsidRPr="00A81A72">
        <w:rPr>
          <w:rFonts w:ascii="Times New Roman" w:eastAsia="Calibri" w:hAnsi="Times New Roman" w:cs="Times New Roman"/>
          <w:sz w:val="28"/>
          <w:szCs w:val="28"/>
        </w:rPr>
        <w:t>20 г.,</w:t>
      </w:r>
      <w:r w:rsidRPr="00A81A72">
        <w:rPr>
          <w:rFonts w:ascii="Times New Roman" w:eastAsia="Calibri" w:hAnsi="Times New Roman" w:cs="Times New Roman"/>
          <w:sz w:val="28"/>
          <w:szCs w:val="28"/>
          <w:lang w:val="x-none"/>
        </w:rPr>
        <w:t xml:space="preserve"> – 352 с. [Электронный ресурс]. URL: https://www.elibrary.ru/item.asp?id=29663456</w:t>
      </w:r>
    </w:p>
    <w:p w:rsidR="00A81A72" w:rsidRPr="00A81A72" w:rsidRDefault="00A81A72" w:rsidP="00A81A72">
      <w:pPr>
        <w:widowControl w:val="0"/>
        <w:tabs>
          <w:tab w:val="left" w:pos="993"/>
        </w:tabs>
        <w:spacing w:after="0" w:line="240" w:lineRule="auto"/>
        <w:ind w:left="-142"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3. Агаркова Д.А. Особенности профилактики терроризма в молодежной среде // материалы конференций ГНИИ "НАЦРАЗВИТИЕ": сб. избр. ст. – 201</w:t>
      </w:r>
      <w:r w:rsidRPr="00A81A72">
        <w:rPr>
          <w:rFonts w:ascii="Times New Roman" w:eastAsia="Calibri" w:hAnsi="Times New Roman" w:cs="Times New Roman"/>
          <w:sz w:val="28"/>
          <w:szCs w:val="28"/>
        </w:rPr>
        <w:t>9</w:t>
      </w:r>
      <w:r w:rsidRPr="00A81A72">
        <w:rPr>
          <w:rFonts w:ascii="Times New Roman" w:eastAsia="Calibri" w:hAnsi="Times New Roman" w:cs="Times New Roman"/>
          <w:sz w:val="28"/>
          <w:szCs w:val="28"/>
          <w:lang w:val="x-none"/>
        </w:rPr>
        <w:t xml:space="preserve">. – С. 184-192. </w:t>
      </w:r>
    </w:p>
    <w:p w:rsidR="00A81A72" w:rsidRPr="00A81A72" w:rsidRDefault="00A81A72" w:rsidP="00A81A72">
      <w:pPr>
        <w:widowControl w:val="0"/>
        <w:tabs>
          <w:tab w:val="left" w:pos="993"/>
        </w:tabs>
        <w:spacing w:after="0" w:line="240" w:lineRule="auto"/>
        <w:ind w:left="-142"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x-none"/>
        </w:rPr>
        <w:t>4. Профилактика экстремизма в молодежной среде : учеб. пособие / В. Л. Назаров, П. Е. Суслонов ; М-во науки и высш. образования Рос. Федерации, Урал. федер. ун-т. – Екатеринбург : Изд-во</w:t>
      </w:r>
      <w:r w:rsidRPr="00A81A72">
        <w:rPr>
          <w:rFonts w:ascii="Times New Roman" w:eastAsia="Calibri" w:hAnsi="Times New Roman" w:cs="Times New Roman"/>
          <w:sz w:val="28"/>
          <w:szCs w:val="28"/>
        </w:rPr>
        <w:t xml:space="preserve"> </w:t>
      </w:r>
      <w:r w:rsidRPr="00A81A72">
        <w:rPr>
          <w:rFonts w:ascii="Times New Roman" w:eastAsia="Calibri" w:hAnsi="Times New Roman" w:cs="Times New Roman"/>
          <w:sz w:val="28"/>
          <w:szCs w:val="28"/>
          <w:lang w:val="x-none"/>
        </w:rPr>
        <w:t>Урал. ун-та, 201</w:t>
      </w:r>
      <w:r w:rsidRPr="00A81A72">
        <w:rPr>
          <w:rFonts w:ascii="Times New Roman" w:eastAsia="Calibri" w:hAnsi="Times New Roman" w:cs="Times New Roman"/>
          <w:sz w:val="28"/>
          <w:szCs w:val="28"/>
        </w:rPr>
        <w:t>9</w:t>
      </w:r>
      <w:r w:rsidRPr="00A81A72">
        <w:rPr>
          <w:rFonts w:ascii="Times New Roman" w:eastAsia="Calibri" w:hAnsi="Times New Roman" w:cs="Times New Roman"/>
          <w:sz w:val="28"/>
          <w:szCs w:val="28"/>
          <w:lang w:val="x-none"/>
        </w:rPr>
        <w:t>. – 204 с</w:t>
      </w:r>
      <w:r w:rsidRPr="00A81A72">
        <w:rPr>
          <w:rFonts w:ascii="Times New Roman" w:eastAsia="Calibri" w:hAnsi="Times New Roman" w:cs="Times New Roman"/>
          <w:sz w:val="28"/>
          <w:szCs w:val="28"/>
        </w:rPr>
        <w:t>.</w:t>
      </w:r>
    </w:p>
    <w:p w:rsidR="00A81A72" w:rsidRPr="00A81A72" w:rsidRDefault="00A81A72" w:rsidP="00A81A72">
      <w:pPr>
        <w:widowControl w:val="0"/>
        <w:tabs>
          <w:tab w:val="left" w:pos="993"/>
        </w:tabs>
        <w:spacing w:after="0" w:line="240" w:lineRule="auto"/>
        <w:ind w:left="-142"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5. Методические материалы по профилактике терроризма и экстремизма: Учебно-методическое пособие / Часть вторая. – Уфа: Издательство ИРО РБ, 20</w:t>
      </w:r>
      <w:r w:rsidRPr="00A81A72">
        <w:rPr>
          <w:rFonts w:ascii="Times New Roman" w:eastAsia="Calibri" w:hAnsi="Times New Roman" w:cs="Times New Roman"/>
          <w:sz w:val="28"/>
          <w:szCs w:val="28"/>
        </w:rPr>
        <w:t>20</w:t>
      </w:r>
      <w:r w:rsidRPr="00A81A72">
        <w:rPr>
          <w:rFonts w:ascii="Times New Roman" w:eastAsia="Calibri" w:hAnsi="Times New Roman" w:cs="Times New Roman"/>
          <w:sz w:val="28"/>
          <w:szCs w:val="28"/>
          <w:lang w:val="x-none"/>
        </w:rPr>
        <w:t>. – 108 с.</w:t>
      </w:r>
    </w:p>
    <w:p w:rsidR="00A81A72" w:rsidRPr="00A81A72" w:rsidRDefault="00A81A72" w:rsidP="00A81A72">
      <w:pPr>
        <w:widowControl w:val="0"/>
        <w:tabs>
          <w:tab w:val="left" w:pos="993"/>
        </w:tabs>
        <w:spacing w:after="0" w:line="240" w:lineRule="auto"/>
        <w:ind w:left="-142" w:firstLine="709"/>
        <w:contextualSpacing/>
        <w:jc w:val="both"/>
        <w:rPr>
          <w:rFonts w:ascii="Times New Roman" w:eastAsia="Calibri" w:hAnsi="Times New Roman" w:cs="Times New Roman"/>
          <w:sz w:val="28"/>
          <w:szCs w:val="28"/>
        </w:rPr>
      </w:pPr>
      <w:r w:rsidRPr="00A81A72">
        <w:rPr>
          <w:rFonts w:ascii="Times New Roman" w:eastAsia="Calibri" w:hAnsi="Times New Roman" w:cs="Times New Roman"/>
          <w:sz w:val="28"/>
          <w:szCs w:val="28"/>
          <w:lang w:val="x-none"/>
        </w:rPr>
        <w:t xml:space="preserve">6. Авакьян М. В. Методические рекомендации по профилактике распространения идеологии терроризма и экстремизма [Электронный ресурс] : учебное электронное издание / М. В. Авакьян, М. А. Болвачев, Т. С. Волчецкая, Е. В. Осипова. </w:t>
      </w:r>
      <w:r w:rsidRPr="00A81A72">
        <w:rPr>
          <w:rFonts w:ascii="Times New Roman" w:eastAsia="Calibri" w:hAnsi="Times New Roman" w:cs="Times New Roman"/>
          <w:sz w:val="28"/>
          <w:szCs w:val="28"/>
        </w:rPr>
        <w:t>–</w:t>
      </w:r>
      <w:r w:rsidRPr="00A81A72">
        <w:rPr>
          <w:rFonts w:ascii="Times New Roman" w:eastAsia="Calibri" w:hAnsi="Times New Roman" w:cs="Times New Roman"/>
          <w:sz w:val="28"/>
          <w:szCs w:val="28"/>
          <w:lang w:val="x-none"/>
        </w:rPr>
        <w:t xml:space="preserve"> Калининград: Издательство БФУ им. И. Канта, 2023. </w:t>
      </w:r>
      <w:r w:rsidRPr="00A81A72">
        <w:rPr>
          <w:rFonts w:ascii="Times New Roman" w:eastAsia="Calibri" w:hAnsi="Times New Roman" w:cs="Times New Roman"/>
          <w:sz w:val="28"/>
          <w:szCs w:val="28"/>
        </w:rPr>
        <w:t>–</w:t>
      </w:r>
      <w:r w:rsidRPr="00A81A72">
        <w:rPr>
          <w:rFonts w:ascii="Times New Roman" w:eastAsia="Calibri" w:hAnsi="Times New Roman" w:cs="Times New Roman"/>
          <w:sz w:val="28"/>
          <w:szCs w:val="28"/>
          <w:lang w:val="x-none"/>
        </w:rPr>
        <w:t xml:space="preserve"> 44 с</w:t>
      </w:r>
      <w:r w:rsidRPr="00A81A72">
        <w:rPr>
          <w:rFonts w:ascii="Times New Roman" w:eastAsia="Calibri" w:hAnsi="Times New Roman" w:cs="Times New Roman"/>
          <w:sz w:val="28"/>
          <w:szCs w:val="28"/>
        </w:rPr>
        <w:t>.</w:t>
      </w:r>
    </w:p>
    <w:p w:rsidR="00A81A72" w:rsidRPr="00A81A72" w:rsidRDefault="00A81A72" w:rsidP="00A81A72">
      <w:pPr>
        <w:widowControl w:val="0"/>
        <w:tabs>
          <w:tab w:val="left" w:pos="993"/>
        </w:tabs>
        <w:spacing w:after="0" w:line="240" w:lineRule="auto"/>
        <w:ind w:left="-142"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 xml:space="preserve">7. Эффективные практики профилактики распространения идеологии экстремизма и терроризма в образовательных организациях: практическое пособие / В. П. Перфилов и др. </w:t>
      </w:r>
      <w:r w:rsidRPr="00A81A72">
        <w:rPr>
          <w:rFonts w:ascii="Times New Roman" w:eastAsia="Calibri" w:hAnsi="Times New Roman" w:cs="Times New Roman"/>
          <w:sz w:val="28"/>
          <w:szCs w:val="28"/>
        </w:rPr>
        <w:t>–</w:t>
      </w:r>
      <w:r w:rsidRPr="00A81A72">
        <w:rPr>
          <w:rFonts w:ascii="Times New Roman" w:eastAsia="Calibri" w:hAnsi="Times New Roman" w:cs="Times New Roman"/>
          <w:sz w:val="28"/>
          <w:szCs w:val="28"/>
          <w:lang w:val="x-none"/>
        </w:rPr>
        <w:t xml:space="preserve"> Ярославль: ГАУ ДПО ЯО ИРО, 2021. </w:t>
      </w:r>
      <w:r w:rsidRPr="00A81A72">
        <w:rPr>
          <w:rFonts w:ascii="Times New Roman" w:eastAsia="Calibri" w:hAnsi="Times New Roman" w:cs="Times New Roman"/>
          <w:sz w:val="28"/>
          <w:szCs w:val="28"/>
        </w:rPr>
        <w:t>–</w:t>
      </w:r>
      <w:r w:rsidRPr="00A81A72">
        <w:rPr>
          <w:rFonts w:ascii="Times New Roman" w:eastAsia="Calibri" w:hAnsi="Times New Roman" w:cs="Times New Roman"/>
          <w:sz w:val="28"/>
          <w:szCs w:val="28"/>
          <w:lang w:val="x-none"/>
        </w:rPr>
        <w:t xml:space="preserve"> 82 с.</w:t>
      </w:r>
    </w:p>
    <w:p w:rsidR="00A81A72" w:rsidRPr="00A81A72" w:rsidRDefault="00A81A72" w:rsidP="00A81A72">
      <w:pPr>
        <w:widowControl w:val="0"/>
        <w:tabs>
          <w:tab w:val="left" w:pos="993"/>
        </w:tabs>
        <w:spacing w:after="0" w:line="240" w:lineRule="auto"/>
        <w:ind w:left="-142" w:firstLine="851"/>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 xml:space="preserve">8. Арчаков, М. К. Политический экстремизм: сущность, проявления, меры противодействия : монография / под науч. ред. Ю. А. Ермакова. – Москва: </w:t>
      </w:r>
    </w:p>
    <w:p w:rsidR="00A81A72" w:rsidRPr="00A81A72" w:rsidRDefault="00A81A72" w:rsidP="00A81A72">
      <w:pPr>
        <w:widowControl w:val="0"/>
        <w:tabs>
          <w:tab w:val="left" w:pos="993"/>
        </w:tabs>
        <w:spacing w:after="0" w:line="240" w:lineRule="auto"/>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 xml:space="preserve">Издательство Юрайт, 2020. </w:t>
      </w:r>
      <w:r w:rsidRPr="00A81A72">
        <w:rPr>
          <w:rFonts w:ascii="Times New Roman" w:eastAsia="Calibri" w:hAnsi="Times New Roman" w:cs="Times New Roman"/>
          <w:sz w:val="28"/>
          <w:szCs w:val="28"/>
        </w:rPr>
        <w:t>–</w:t>
      </w:r>
      <w:r w:rsidRPr="00A81A72">
        <w:rPr>
          <w:rFonts w:ascii="Times New Roman" w:eastAsia="Calibri" w:hAnsi="Times New Roman" w:cs="Times New Roman"/>
          <w:sz w:val="28"/>
          <w:szCs w:val="28"/>
          <w:lang w:val="x-none"/>
        </w:rPr>
        <w:t xml:space="preserve"> 295 с. [Электронный ресурс]. URL: </w:t>
      </w:r>
    </w:p>
    <w:p w:rsidR="00A81A72" w:rsidRPr="00A81A72" w:rsidRDefault="00A81A72" w:rsidP="00A81A72">
      <w:pPr>
        <w:widowControl w:val="0"/>
        <w:tabs>
          <w:tab w:val="left" w:pos="993"/>
        </w:tabs>
        <w:spacing w:after="0" w:line="240" w:lineRule="auto"/>
        <w:ind w:left="-142"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 xml:space="preserve">9. Батюкова В.Е., Козлов А.В. Некоторые меры, направленные на </w:t>
      </w:r>
    </w:p>
    <w:p w:rsidR="00A81A72" w:rsidRPr="00A81A72" w:rsidRDefault="00A81A72" w:rsidP="00A81A72">
      <w:pPr>
        <w:widowControl w:val="0"/>
        <w:tabs>
          <w:tab w:val="left" w:pos="993"/>
        </w:tabs>
        <w:spacing w:after="0" w:line="240" w:lineRule="auto"/>
        <w:ind w:left="-142"/>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профилактику экстремизма в молодежной среде // Государственная служба и кадры. – 2019. – № 3. С. 39-43.</w:t>
      </w:r>
    </w:p>
    <w:p w:rsidR="00A81A72" w:rsidRPr="00A81A72" w:rsidRDefault="00A81A72" w:rsidP="00A81A72">
      <w:pPr>
        <w:widowControl w:val="0"/>
        <w:tabs>
          <w:tab w:val="left" w:pos="993"/>
        </w:tabs>
        <w:spacing w:after="0" w:line="240" w:lineRule="auto"/>
        <w:ind w:left="-142"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1</w:t>
      </w:r>
      <w:r w:rsidRPr="00A81A72">
        <w:rPr>
          <w:rFonts w:ascii="Times New Roman" w:eastAsia="Calibri" w:hAnsi="Times New Roman" w:cs="Times New Roman"/>
          <w:sz w:val="28"/>
          <w:szCs w:val="28"/>
        </w:rPr>
        <w:t>0</w:t>
      </w:r>
      <w:r w:rsidRPr="00A81A72">
        <w:rPr>
          <w:rFonts w:ascii="Times New Roman" w:eastAsia="Calibri" w:hAnsi="Times New Roman" w:cs="Times New Roman"/>
          <w:sz w:val="28"/>
          <w:szCs w:val="28"/>
          <w:lang w:val="x-none"/>
        </w:rPr>
        <w:t xml:space="preserve">. Бейсенова К.А. Юридическая клиника как один из способов предупреждения экстремизма // Юридические клиники и СО НКО в системе оказания бесплатной юридической помощи Российской Федерации: история, </w:t>
      </w:r>
      <w:r w:rsidRPr="00A81A72">
        <w:rPr>
          <w:rFonts w:ascii="Times New Roman" w:eastAsia="Calibri" w:hAnsi="Times New Roman" w:cs="Times New Roman"/>
          <w:sz w:val="28"/>
          <w:szCs w:val="28"/>
          <w:lang w:val="x-none"/>
        </w:rPr>
        <w:lastRenderedPageBreak/>
        <w:t>реальность и стратегия развития: мат. Всероссийской конф. с международным участием. Шадринский государственный педагогический университет. – 201</w:t>
      </w:r>
      <w:r w:rsidRPr="00A81A72">
        <w:rPr>
          <w:rFonts w:ascii="Times New Roman" w:eastAsia="Calibri" w:hAnsi="Times New Roman" w:cs="Times New Roman"/>
          <w:sz w:val="28"/>
          <w:szCs w:val="28"/>
        </w:rPr>
        <w:t>9</w:t>
      </w:r>
      <w:r w:rsidRPr="00A81A72">
        <w:rPr>
          <w:rFonts w:ascii="Times New Roman" w:eastAsia="Calibri" w:hAnsi="Times New Roman" w:cs="Times New Roman"/>
          <w:sz w:val="28"/>
          <w:szCs w:val="28"/>
          <w:lang w:val="x-none"/>
        </w:rPr>
        <w:t>. – С. 11-16.</w:t>
      </w:r>
    </w:p>
    <w:p w:rsidR="00A81A72" w:rsidRPr="00A81A72" w:rsidRDefault="00A81A72" w:rsidP="00A81A72">
      <w:pPr>
        <w:widowControl w:val="0"/>
        <w:tabs>
          <w:tab w:val="left" w:pos="993"/>
        </w:tabs>
        <w:spacing w:after="0" w:line="240" w:lineRule="auto"/>
        <w:ind w:left="-142" w:firstLine="709"/>
        <w:contextualSpacing/>
        <w:jc w:val="both"/>
        <w:rPr>
          <w:rFonts w:ascii="Times New Roman" w:eastAsia="Calibri" w:hAnsi="Times New Roman" w:cs="Times New Roman"/>
          <w:sz w:val="28"/>
          <w:szCs w:val="28"/>
          <w:lang w:val="x-none"/>
        </w:rPr>
      </w:pPr>
      <w:r w:rsidRPr="00A81A72">
        <w:rPr>
          <w:rFonts w:ascii="Times New Roman" w:eastAsia="Calibri" w:hAnsi="Times New Roman" w:cs="Times New Roman"/>
          <w:sz w:val="28"/>
          <w:szCs w:val="28"/>
          <w:lang w:val="x-none"/>
        </w:rPr>
        <w:t>1</w:t>
      </w:r>
      <w:r w:rsidRPr="00A81A72">
        <w:rPr>
          <w:rFonts w:ascii="Times New Roman" w:eastAsia="Calibri" w:hAnsi="Times New Roman" w:cs="Times New Roman"/>
          <w:sz w:val="28"/>
          <w:szCs w:val="28"/>
        </w:rPr>
        <w:t>1.</w:t>
      </w:r>
      <w:r w:rsidRPr="00A81A72">
        <w:rPr>
          <w:rFonts w:ascii="Times New Roman" w:eastAsia="Calibri" w:hAnsi="Times New Roman" w:cs="Times New Roman"/>
          <w:sz w:val="28"/>
          <w:szCs w:val="28"/>
          <w:lang w:val="x-none"/>
        </w:rPr>
        <w:t xml:space="preserve"> Формы и методы противодействия распространению идеологии экстремизма и терроризма среди молодежи. Роль и задачи образовательных организаций: учеб.-метод. комплекс / под общ. ред. А. П. Богуна. – Элиста : ИКИАТ, 20</w:t>
      </w:r>
      <w:r w:rsidRPr="00A81A72">
        <w:rPr>
          <w:rFonts w:ascii="Times New Roman" w:eastAsia="Calibri" w:hAnsi="Times New Roman" w:cs="Times New Roman"/>
          <w:sz w:val="28"/>
          <w:szCs w:val="28"/>
        </w:rPr>
        <w:t>21</w:t>
      </w:r>
      <w:r w:rsidRPr="00A81A72">
        <w:rPr>
          <w:rFonts w:ascii="Times New Roman" w:eastAsia="Calibri" w:hAnsi="Times New Roman" w:cs="Times New Roman"/>
          <w:sz w:val="28"/>
          <w:szCs w:val="28"/>
          <w:lang w:val="x-none"/>
        </w:rPr>
        <w:t>. – 106 с. [Электронный ресурс].</w:t>
      </w:r>
      <w:r w:rsidRPr="00A81A72">
        <w:rPr>
          <w:rFonts w:ascii="Times New Roman" w:eastAsia="Calibri" w:hAnsi="Times New Roman" w:cs="Times New Roman"/>
          <w:sz w:val="28"/>
          <w:szCs w:val="28"/>
        </w:rPr>
        <w:t xml:space="preserve"> </w:t>
      </w:r>
      <w:r>
        <w:rPr>
          <w:rFonts w:ascii="Times New Roman" w:eastAsia="Calibri" w:hAnsi="Times New Roman" w:cs="Times New Roman"/>
          <w:sz w:val="28"/>
          <w:szCs w:val="28"/>
          <w:lang w:val="x-none"/>
        </w:rPr>
        <w:t>URL:</w:t>
      </w:r>
      <w:r w:rsidRPr="00A81A72">
        <w:rPr>
          <w:rFonts w:ascii="Times New Roman" w:eastAsia="Calibri" w:hAnsi="Times New Roman" w:cs="Times New Roman"/>
          <w:sz w:val="28"/>
          <w:szCs w:val="28"/>
          <w:lang w:val="x-none"/>
        </w:rPr>
        <w:t>https://spbgau.ru/files/nid/3954/sbornik_tezisovminobr_msk.p</w:t>
      </w:r>
    </w:p>
    <w:p w:rsidR="00A81A72" w:rsidRPr="00A81A72" w:rsidRDefault="00A81A72" w:rsidP="00A81A72">
      <w:pPr>
        <w:spacing w:after="0" w:line="240" w:lineRule="auto"/>
        <w:rPr>
          <w:rFonts w:ascii="Times New Roman" w:eastAsia="Times New Roman" w:hAnsi="Times New Roman" w:cs="Times New Roman"/>
          <w:color w:val="000000"/>
          <w:sz w:val="20"/>
          <w:szCs w:val="20"/>
          <w:lang w:eastAsia="ru-RU"/>
        </w:rPr>
      </w:pPr>
    </w:p>
    <w:p w:rsidR="00A81A72" w:rsidRPr="00A81A72" w:rsidRDefault="00A81A72" w:rsidP="00A81A72">
      <w:pPr>
        <w:spacing w:after="0" w:line="240" w:lineRule="auto"/>
        <w:rPr>
          <w:rFonts w:ascii="Times New Roman" w:eastAsia="Times New Roman" w:hAnsi="Times New Roman" w:cs="Times New Roman"/>
          <w:color w:val="000000"/>
          <w:sz w:val="20"/>
          <w:szCs w:val="20"/>
          <w:lang w:eastAsia="ru-RU"/>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p>
    <w:p w:rsidR="00062607" w:rsidRDefault="00062607" w:rsidP="001E2E63">
      <w:pPr>
        <w:pStyle w:val="aa"/>
        <w:shd w:val="clear" w:color="auto" w:fill="FFFFFF"/>
        <w:spacing w:before="0" w:beforeAutospacing="0" w:after="0" w:afterAutospacing="0"/>
        <w:ind w:firstLine="709"/>
        <w:jc w:val="center"/>
        <w:rPr>
          <w:rStyle w:val="ab"/>
          <w:sz w:val="28"/>
          <w:szCs w:val="28"/>
        </w:rPr>
      </w:pPr>
      <w:bookmarkStart w:id="0" w:name="_GoBack"/>
      <w:bookmarkEnd w:id="0"/>
    </w:p>
    <w:sectPr w:rsidR="000626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0D1A"/>
    <w:multiLevelType w:val="multilevel"/>
    <w:tmpl w:val="A0D4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E45D8"/>
    <w:multiLevelType w:val="hybridMultilevel"/>
    <w:tmpl w:val="1FB82DEE"/>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DB55934"/>
    <w:multiLevelType w:val="hybridMultilevel"/>
    <w:tmpl w:val="5B10F7DA"/>
    <w:lvl w:ilvl="0" w:tplc="5828537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E2A24ED"/>
    <w:multiLevelType w:val="hybridMultilevel"/>
    <w:tmpl w:val="6B5662A2"/>
    <w:lvl w:ilvl="0" w:tplc="A600EEEC">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FCE746E"/>
    <w:multiLevelType w:val="hybridMultilevel"/>
    <w:tmpl w:val="D49E393E"/>
    <w:lvl w:ilvl="0" w:tplc="04190011">
      <w:start w:val="1"/>
      <w:numFmt w:val="decimal"/>
      <w:lvlText w:val="%1)"/>
      <w:lvlJc w:val="left"/>
      <w:pPr>
        <w:ind w:left="360" w:hanging="360"/>
      </w:p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5">
    <w:nsid w:val="52F67B2C"/>
    <w:multiLevelType w:val="multilevel"/>
    <w:tmpl w:val="5946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4B17A4"/>
    <w:multiLevelType w:val="multilevel"/>
    <w:tmpl w:val="6660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7F1587"/>
    <w:multiLevelType w:val="hybridMultilevel"/>
    <w:tmpl w:val="1FB82DEE"/>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AA169CF"/>
    <w:multiLevelType w:val="hybridMultilevel"/>
    <w:tmpl w:val="1FB82DEE"/>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2BE464A"/>
    <w:multiLevelType w:val="hybridMultilevel"/>
    <w:tmpl w:val="1FB82DEE"/>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C0F20BF"/>
    <w:multiLevelType w:val="hybridMultilevel"/>
    <w:tmpl w:val="D3504466"/>
    <w:lvl w:ilvl="0" w:tplc="70B06DE0">
      <w:start w:val="1"/>
      <w:numFmt w:val="decimal"/>
      <w:lvlText w:val="%1."/>
      <w:lvlJc w:val="left"/>
      <w:pPr>
        <w:ind w:left="644" w:hanging="360"/>
      </w:pPr>
      <w:rPr>
        <w:rFonts w:hint="default"/>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F000371"/>
    <w:multiLevelType w:val="hybridMultilevel"/>
    <w:tmpl w:val="7BB690B2"/>
    <w:lvl w:ilvl="0" w:tplc="0419000F">
      <w:start w:val="4"/>
      <w:numFmt w:val="decimal"/>
      <w:lvlText w:val="%1."/>
      <w:lvlJc w:val="left"/>
      <w:pPr>
        <w:ind w:left="4046" w:hanging="360"/>
      </w:pPr>
      <w:rPr>
        <w:rFonts w:hint="default"/>
      </w:rPr>
    </w:lvl>
    <w:lvl w:ilvl="1" w:tplc="04190019" w:tentative="1">
      <w:start w:val="1"/>
      <w:numFmt w:val="lowerLetter"/>
      <w:lvlText w:val="%2."/>
      <w:lvlJc w:val="left"/>
      <w:pPr>
        <w:ind w:left="4416" w:hanging="360"/>
      </w:pPr>
    </w:lvl>
    <w:lvl w:ilvl="2" w:tplc="0419001B" w:tentative="1">
      <w:start w:val="1"/>
      <w:numFmt w:val="lowerRoman"/>
      <w:lvlText w:val="%3."/>
      <w:lvlJc w:val="right"/>
      <w:pPr>
        <w:ind w:left="5136" w:hanging="180"/>
      </w:pPr>
    </w:lvl>
    <w:lvl w:ilvl="3" w:tplc="0419000F" w:tentative="1">
      <w:start w:val="1"/>
      <w:numFmt w:val="decimal"/>
      <w:lvlText w:val="%4."/>
      <w:lvlJc w:val="left"/>
      <w:pPr>
        <w:ind w:left="5856" w:hanging="360"/>
      </w:pPr>
    </w:lvl>
    <w:lvl w:ilvl="4" w:tplc="04190019" w:tentative="1">
      <w:start w:val="1"/>
      <w:numFmt w:val="lowerLetter"/>
      <w:lvlText w:val="%5."/>
      <w:lvlJc w:val="left"/>
      <w:pPr>
        <w:ind w:left="6576" w:hanging="360"/>
      </w:pPr>
    </w:lvl>
    <w:lvl w:ilvl="5" w:tplc="0419001B" w:tentative="1">
      <w:start w:val="1"/>
      <w:numFmt w:val="lowerRoman"/>
      <w:lvlText w:val="%6."/>
      <w:lvlJc w:val="right"/>
      <w:pPr>
        <w:ind w:left="7296" w:hanging="180"/>
      </w:pPr>
    </w:lvl>
    <w:lvl w:ilvl="6" w:tplc="0419000F" w:tentative="1">
      <w:start w:val="1"/>
      <w:numFmt w:val="decimal"/>
      <w:lvlText w:val="%7."/>
      <w:lvlJc w:val="left"/>
      <w:pPr>
        <w:ind w:left="8016" w:hanging="360"/>
      </w:pPr>
    </w:lvl>
    <w:lvl w:ilvl="7" w:tplc="04190019" w:tentative="1">
      <w:start w:val="1"/>
      <w:numFmt w:val="lowerLetter"/>
      <w:lvlText w:val="%8."/>
      <w:lvlJc w:val="left"/>
      <w:pPr>
        <w:ind w:left="8736" w:hanging="360"/>
      </w:pPr>
    </w:lvl>
    <w:lvl w:ilvl="8" w:tplc="0419001B" w:tentative="1">
      <w:start w:val="1"/>
      <w:numFmt w:val="lowerRoman"/>
      <w:lvlText w:val="%9."/>
      <w:lvlJc w:val="right"/>
      <w:pPr>
        <w:ind w:left="9456" w:hanging="180"/>
      </w:pPr>
    </w:lvl>
  </w:abstractNum>
  <w:num w:numId="1">
    <w:abstractNumId w:val="6"/>
  </w:num>
  <w:num w:numId="2">
    <w:abstractNumId w:val="0"/>
  </w:num>
  <w:num w:numId="3">
    <w:abstractNumId w:val="5"/>
  </w:num>
  <w:num w:numId="4">
    <w:abstractNumId w:val="10"/>
  </w:num>
  <w:num w:numId="5">
    <w:abstractNumId w:val="4"/>
  </w:num>
  <w:num w:numId="6">
    <w:abstractNumId w:val="7"/>
  </w:num>
  <w:num w:numId="7">
    <w:abstractNumId w:val="11"/>
  </w:num>
  <w:num w:numId="8">
    <w:abstractNumId w:val="3"/>
  </w:num>
  <w:num w:numId="9">
    <w:abstractNumId w:val="9"/>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8A"/>
    <w:rsid w:val="00007784"/>
    <w:rsid w:val="00046F8E"/>
    <w:rsid w:val="00053CC3"/>
    <w:rsid w:val="00057E94"/>
    <w:rsid w:val="00062607"/>
    <w:rsid w:val="000B16BB"/>
    <w:rsid w:val="000B599E"/>
    <w:rsid w:val="000B7F64"/>
    <w:rsid w:val="001017D8"/>
    <w:rsid w:val="001A7959"/>
    <w:rsid w:val="001B4065"/>
    <w:rsid w:val="001B7EB0"/>
    <w:rsid w:val="001C0154"/>
    <w:rsid w:val="001E036C"/>
    <w:rsid w:val="001E2E63"/>
    <w:rsid w:val="00225ED7"/>
    <w:rsid w:val="0023170D"/>
    <w:rsid w:val="00240477"/>
    <w:rsid w:val="002415CB"/>
    <w:rsid w:val="00243C67"/>
    <w:rsid w:val="002D5994"/>
    <w:rsid w:val="00306B24"/>
    <w:rsid w:val="00356433"/>
    <w:rsid w:val="0037579F"/>
    <w:rsid w:val="004039DE"/>
    <w:rsid w:val="00433FD1"/>
    <w:rsid w:val="00440E79"/>
    <w:rsid w:val="00460A2B"/>
    <w:rsid w:val="00474B4A"/>
    <w:rsid w:val="004A10AD"/>
    <w:rsid w:val="004A29AB"/>
    <w:rsid w:val="004E1797"/>
    <w:rsid w:val="004F546D"/>
    <w:rsid w:val="00503B66"/>
    <w:rsid w:val="00531547"/>
    <w:rsid w:val="0053164D"/>
    <w:rsid w:val="00551103"/>
    <w:rsid w:val="0055467D"/>
    <w:rsid w:val="00567623"/>
    <w:rsid w:val="0057216A"/>
    <w:rsid w:val="0057606E"/>
    <w:rsid w:val="00583A6D"/>
    <w:rsid w:val="0059301B"/>
    <w:rsid w:val="005B4F39"/>
    <w:rsid w:val="005C24D4"/>
    <w:rsid w:val="005C25A3"/>
    <w:rsid w:val="005D4F2C"/>
    <w:rsid w:val="005F6A70"/>
    <w:rsid w:val="00616AF0"/>
    <w:rsid w:val="00630A4C"/>
    <w:rsid w:val="00632BF7"/>
    <w:rsid w:val="006474BA"/>
    <w:rsid w:val="006D0AE3"/>
    <w:rsid w:val="006E0D2C"/>
    <w:rsid w:val="006E640B"/>
    <w:rsid w:val="006F7FCB"/>
    <w:rsid w:val="00705F2A"/>
    <w:rsid w:val="00713F71"/>
    <w:rsid w:val="00716952"/>
    <w:rsid w:val="00726C0C"/>
    <w:rsid w:val="00730EB1"/>
    <w:rsid w:val="007578B6"/>
    <w:rsid w:val="0076316D"/>
    <w:rsid w:val="007A54DE"/>
    <w:rsid w:val="007B66DB"/>
    <w:rsid w:val="007E3ACB"/>
    <w:rsid w:val="008143B7"/>
    <w:rsid w:val="0081673D"/>
    <w:rsid w:val="00843D27"/>
    <w:rsid w:val="00844F69"/>
    <w:rsid w:val="00851B28"/>
    <w:rsid w:val="00857C61"/>
    <w:rsid w:val="00860336"/>
    <w:rsid w:val="00866922"/>
    <w:rsid w:val="00880D8E"/>
    <w:rsid w:val="00880F0C"/>
    <w:rsid w:val="008C5484"/>
    <w:rsid w:val="008C63AD"/>
    <w:rsid w:val="009179C2"/>
    <w:rsid w:val="009215E4"/>
    <w:rsid w:val="009435FD"/>
    <w:rsid w:val="009502CA"/>
    <w:rsid w:val="009612FA"/>
    <w:rsid w:val="00961D04"/>
    <w:rsid w:val="009668EE"/>
    <w:rsid w:val="00981B26"/>
    <w:rsid w:val="009873BA"/>
    <w:rsid w:val="009A449C"/>
    <w:rsid w:val="009C741D"/>
    <w:rsid w:val="009D385B"/>
    <w:rsid w:val="00A15FB7"/>
    <w:rsid w:val="00A20F05"/>
    <w:rsid w:val="00A35B99"/>
    <w:rsid w:val="00A81A72"/>
    <w:rsid w:val="00A918B0"/>
    <w:rsid w:val="00AA031F"/>
    <w:rsid w:val="00AB1CC3"/>
    <w:rsid w:val="00AC1DE7"/>
    <w:rsid w:val="00AD7239"/>
    <w:rsid w:val="00AE6F19"/>
    <w:rsid w:val="00B11660"/>
    <w:rsid w:val="00B31921"/>
    <w:rsid w:val="00B925E0"/>
    <w:rsid w:val="00B9743E"/>
    <w:rsid w:val="00BD32BC"/>
    <w:rsid w:val="00BE4CE8"/>
    <w:rsid w:val="00BF778A"/>
    <w:rsid w:val="00C177BB"/>
    <w:rsid w:val="00C21388"/>
    <w:rsid w:val="00C333EF"/>
    <w:rsid w:val="00C34C49"/>
    <w:rsid w:val="00CE5106"/>
    <w:rsid w:val="00CF5948"/>
    <w:rsid w:val="00D14BE9"/>
    <w:rsid w:val="00D27E2A"/>
    <w:rsid w:val="00DB6A2E"/>
    <w:rsid w:val="00DB7BF8"/>
    <w:rsid w:val="00E27DB6"/>
    <w:rsid w:val="00E30327"/>
    <w:rsid w:val="00E31185"/>
    <w:rsid w:val="00E367C5"/>
    <w:rsid w:val="00EA5852"/>
    <w:rsid w:val="00EB6183"/>
    <w:rsid w:val="00ED1459"/>
    <w:rsid w:val="00ED5E4F"/>
    <w:rsid w:val="00F0473B"/>
    <w:rsid w:val="00F157FF"/>
    <w:rsid w:val="00F25E20"/>
    <w:rsid w:val="00F32FED"/>
    <w:rsid w:val="00F4346B"/>
    <w:rsid w:val="00F717B1"/>
    <w:rsid w:val="00F83AAD"/>
    <w:rsid w:val="00F85D94"/>
    <w:rsid w:val="00FE1500"/>
    <w:rsid w:val="00FF5221"/>
    <w:rsid w:val="00FF5DE7"/>
    <w:rsid w:val="00FF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56B95-13F4-4D1A-BB78-08678F8A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81A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81A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81A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D5E4F"/>
    <w:rPr>
      <w:sz w:val="16"/>
      <w:szCs w:val="16"/>
    </w:rPr>
  </w:style>
  <w:style w:type="paragraph" w:styleId="a4">
    <w:name w:val="annotation text"/>
    <w:basedOn w:val="a"/>
    <w:link w:val="a5"/>
    <w:uiPriority w:val="99"/>
    <w:semiHidden/>
    <w:unhideWhenUsed/>
    <w:rsid w:val="00ED5E4F"/>
    <w:pPr>
      <w:spacing w:line="240" w:lineRule="auto"/>
    </w:pPr>
    <w:rPr>
      <w:sz w:val="20"/>
      <w:szCs w:val="20"/>
    </w:rPr>
  </w:style>
  <w:style w:type="character" w:customStyle="1" w:styleId="a5">
    <w:name w:val="Текст примечания Знак"/>
    <w:basedOn w:val="a0"/>
    <w:link w:val="a4"/>
    <w:uiPriority w:val="99"/>
    <w:semiHidden/>
    <w:rsid w:val="00ED5E4F"/>
    <w:rPr>
      <w:sz w:val="20"/>
      <w:szCs w:val="20"/>
    </w:rPr>
  </w:style>
  <w:style w:type="paragraph" w:styleId="a6">
    <w:name w:val="annotation subject"/>
    <w:basedOn w:val="a4"/>
    <w:next w:val="a4"/>
    <w:link w:val="a7"/>
    <w:uiPriority w:val="99"/>
    <w:semiHidden/>
    <w:unhideWhenUsed/>
    <w:rsid w:val="00ED5E4F"/>
    <w:rPr>
      <w:b/>
      <w:bCs/>
    </w:rPr>
  </w:style>
  <w:style w:type="character" w:customStyle="1" w:styleId="a7">
    <w:name w:val="Тема примечания Знак"/>
    <w:basedOn w:val="a5"/>
    <w:link w:val="a6"/>
    <w:uiPriority w:val="99"/>
    <w:semiHidden/>
    <w:rsid w:val="00ED5E4F"/>
    <w:rPr>
      <w:b/>
      <w:bCs/>
      <w:sz w:val="20"/>
      <w:szCs w:val="20"/>
    </w:rPr>
  </w:style>
  <w:style w:type="paragraph" w:styleId="a8">
    <w:name w:val="Balloon Text"/>
    <w:basedOn w:val="a"/>
    <w:link w:val="a9"/>
    <w:uiPriority w:val="99"/>
    <w:semiHidden/>
    <w:unhideWhenUsed/>
    <w:rsid w:val="00ED5E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D5E4F"/>
    <w:rPr>
      <w:rFonts w:ascii="Segoe UI" w:hAnsi="Segoe UI" w:cs="Segoe UI"/>
      <w:sz w:val="18"/>
      <w:szCs w:val="18"/>
    </w:rPr>
  </w:style>
  <w:style w:type="paragraph" w:styleId="aa">
    <w:name w:val="Normal (Web)"/>
    <w:basedOn w:val="a"/>
    <w:uiPriority w:val="99"/>
    <w:unhideWhenUsed/>
    <w:rsid w:val="00844F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844F69"/>
    <w:rPr>
      <w:b/>
      <w:bCs/>
    </w:rPr>
  </w:style>
  <w:style w:type="paragraph" w:customStyle="1" w:styleId="c10">
    <w:name w:val="c10"/>
    <w:basedOn w:val="a"/>
    <w:rsid w:val="009C74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C741D"/>
  </w:style>
  <w:style w:type="character" w:styleId="ac">
    <w:name w:val="Hyperlink"/>
    <w:basedOn w:val="a0"/>
    <w:uiPriority w:val="99"/>
    <w:unhideWhenUsed/>
    <w:rsid w:val="00225ED7"/>
    <w:rPr>
      <w:color w:val="0563C1" w:themeColor="hyperlink"/>
      <w:u w:val="single"/>
    </w:rPr>
  </w:style>
  <w:style w:type="paragraph" w:styleId="ad">
    <w:name w:val="List Paragraph"/>
    <w:basedOn w:val="a"/>
    <w:uiPriority w:val="34"/>
    <w:qFormat/>
    <w:rsid w:val="006474BA"/>
    <w:pPr>
      <w:ind w:left="720"/>
      <w:contextualSpacing/>
    </w:pPr>
  </w:style>
  <w:style w:type="character" w:customStyle="1" w:styleId="10">
    <w:name w:val="Заголовок 1 Знак"/>
    <w:basedOn w:val="a0"/>
    <w:link w:val="1"/>
    <w:uiPriority w:val="9"/>
    <w:rsid w:val="00A81A7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A81A7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81A7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2373">
      <w:bodyDiv w:val="1"/>
      <w:marLeft w:val="0"/>
      <w:marRight w:val="0"/>
      <w:marTop w:val="0"/>
      <w:marBottom w:val="0"/>
      <w:divBdr>
        <w:top w:val="none" w:sz="0" w:space="0" w:color="auto"/>
        <w:left w:val="none" w:sz="0" w:space="0" w:color="auto"/>
        <w:bottom w:val="none" w:sz="0" w:space="0" w:color="auto"/>
        <w:right w:val="none" w:sz="0" w:space="0" w:color="auto"/>
      </w:divBdr>
      <w:divsChild>
        <w:div w:id="411204256">
          <w:marLeft w:val="0"/>
          <w:marRight w:val="0"/>
          <w:marTop w:val="0"/>
          <w:marBottom w:val="0"/>
          <w:divBdr>
            <w:top w:val="none" w:sz="0" w:space="0" w:color="auto"/>
            <w:left w:val="none" w:sz="0" w:space="0" w:color="auto"/>
            <w:bottom w:val="none" w:sz="0" w:space="0" w:color="auto"/>
            <w:right w:val="none" w:sz="0" w:space="0" w:color="auto"/>
          </w:divBdr>
          <w:divsChild>
            <w:div w:id="5907559">
              <w:marLeft w:val="0"/>
              <w:marRight w:val="0"/>
              <w:marTop w:val="0"/>
              <w:marBottom w:val="0"/>
              <w:divBdr>
                <w:top w:val="none" w:sz="0" w:space="0" w:color="auto"/>
                <w:left w:val="none" w:sz="0" w:space="0" w:color="auto"/>
                <w:bottom w:val="none" w:sz="0" w:space="0" w:color="auto"/>
                <w:right w:val="none" w:sz="0" w:space="0" w:color="auto"/>
              </w:divBdr>
              <w:divsChild>
                <w:div w:id="1619294957">
                  <w:marLeft w:val="0"/>
                  <w:marRight w:val="0"/>
                  <w:marTop w:val="0"/>
                  <w:marBottom w:val="0"/>
                  <w:divBdr>
                    <w:top w:val="none" w:sz="0" w:space="0" w:color="auto"/>
                    <w:left w:val="none" w:sz="0" w:space="0" w:color="auto"/>
                    <w:bottom w:val="none" w:sz="0" w:space="0" w:color="auto"/>
                    <w:right w:val="none" w:sz="0" w:space="0" w:color="auto"/>
                  </w:divBdr>
                  <w:divsChild>
                    <w:div w:id="1315139444">
                      <w:marLeft w:val="0"/>
                      <w:marRight w:val="0"/>
                      <w:marTop w:val="0"/>
                      <w:marBottom w:val="0"/>
                      <w:divBdr>
                        <w:top w:val="none" w:sz="0" w:space="0" w:color="auto"/>
                        <w:left w:val="none" w:sz="0" w:space="0" w:color="auto"/>
                        <w:bottom w:val="none" w:sz="0" w:space="0" w:color="auto"/>
                        <w:right w:val="none" w:sz="0" w:space="0" w:color="auto"/>
                      </w:divBdr>
                      <w:divsChild>
                        <w:div w:id="1586723601">
                          <w:marLeft w:val="0"/>
                          <w:marRight w:val="0"/>
                          <w:marTop w:val="0"/>
                          <w:marBottom w:val="0"/>
                          <w:divBdr>
                            <w:top w:val="none" w:sz="0" w:space="0" w:color="auto"/>
                            <w:left w:val="none" w:sz="0" w:space="0" w:color="auto"/>
                            <w:bottom w:val="none" w:sz="0" w:space="0" w:color="auto"/>
                            <w:right w:val="none" w:sz="0" w:space="0" w:color="auto"/>
                          </w:divBdr>
                        </w:div>
                        <w:div w:id="1017119313">
                          <w:marLeft w:val="120"/>
                          <w:marRight w:val="0"/>
                          <w:marTop w:val="0"/>
                          <w:marBottom w:val="0"/>
                          <w:divBdr>
                            <w:top w:val="none" w:sz="0" w:space="0" w:color="auto"/>
                            <w:left w:val="none" w:sz="0" w:space="0" w:color="auto"/>
                            <w:bottom w:val="none" w:sz="0" w:space="0" w:color="auto"/>
                            <w:right w:val="none" w:sz="0" w:space="0" w:color="auto"/>
                          </w:divBdr>
                        </w:div>
                        <w:div w:id="1755786265">
                          <w:marLeft w:val="120"/>
                          <w:marRight w:val="0"/>
                          <w:marTop w:val="0"/>
                          <w:marBottom w:val="0"/>
                          <w:divBdr>
                            <w:top w:val="none" w:sz="0" w:space="0" w:color="auto"/>
                            <w:left w:val="none" w:sz="0" w:space="0" w:color="auto"/>
                            <w:bottom w:val="none" w:sz="0" w:space="0" w:color="auto"/>
                            <w:right w:val="none" w:sz="0" w:space="0" w:color="auto"/>
                          </w:divBdr>
                        </w:div>
                        <w:div w:id="1450471160">
                          <w:marLeft w:val="120"/>
                          <w:marRight w:val="0"/>
                          <w:marTop w:val="0"/>
                          <w:marBottom w:val="0"/>
                          <w:divBdr>
                            <w:top w:val="none" w:sz="0" w:space="0" w:color="auto"/>
                            <w:left w:val="none" w:sz="0" w:space="0" w:color="auto"/>
                            <w:bottom w:val="none" w:sz="0" w:space="0" w:color="auto"/>
                            <w:right w:val="none" w:sz="0" w:space="0" w:color="auto"/>
                          </w:divBdr>
                        </w:div>
                      </w:divsChild>
                    </w:div>
                    <w:div w:id="1358121747">
                      <w:marLeft w:val="0"/>
                      <w:marRight w:val="0"/>
                      <w:marTop w:val="0"/>
                      <w:marBottom w:val="0"/>
                      <w:divBdr>
                        <w:top w:val="single" w:sz="6" w:space="0" w:color="E6E9ED"/>
                        <w:left w:val="none" w:sz="0" w:space="0" w:color="auto"/>
                        <w:bottom w:val="none" w:sz="0" w:space="0" w:color="auto"/>
                        <w:right w:val="none" w:sz="0" w:space="0" w:color="auto"/>
                      </w:divBdr>
                      <w:divsChild>
                        <w:div w:id="1371685472">
                          <w:marLeft w:val="0"/>
                          <w:marRight w:val="0"/>
                          <w:marTop w:val="0"/>
                          <w:marBottom w:val="0"/>
                          <w:divBdr>
                            <w:top w:val="none" w:sz="0" w:space="0" w:color="auto"/>
                            <w:left w:val="none" w:sz="0" w:space="0" w:color="auto"/>
                            <w:bottom w:val="none" w:sz="0" w:space="0" w:color="auto"/>
                            <w:right w:val="none" w:sz="0" w:space="0" w:color="auto"/>
                          </w:divBdr>
                        </w:div>
                        <w:div w:id="701054750">
                          <w:marLeft w:val="120"/>
                          <w:marRight w:val="0"/>
                          <w:marTop w:val="0"/>
                          <w:marBottom w:val="0"/>
                          <w:divBdr>
                            <w:top w:val="none" w:sz="0" w:space="0" w:color="auto"/>
                            <w:left w:val="none" w:sz="0" w:space="0" w:color="auto"/>
                            <w:bottom w:val="none" w:sz="0" w:space="0" w:color="auto"/>
                            <w:right w:val="none" w:sz="0" w:space="0" w:color="auto"/>
                          </w:divBdr>
                        </w:div>
                        <w:div w:id="138544454">
                          <w:marLeft w:val="120"/>
                          <w:marRight w:val="0"/>
                          <w:marTop w:val="0"/>
                          <w:marBottom w:val="0"/>
                          <w:divBdr>
                            <w:top w:val="none" w:sz="0" w:space="0" w:color="auto"/>
                            <w:left w:val="none" w:sz="0" w:space="0" w:color="auto"/>
                            <w:bottom w:val="none" w:sz="0" w:space="0" w:color="auto"/>
                            <w:right w:val="none" w:sz="0" w:space="0" w:color="auto"/>
                          </w:divBdr>
                        </w:div>
                        <w:div w:id="1686395806">
                          <w:marLeft w:val="120"/>
                          <w:marRight w:val="0"/>
                          <w:marTop w:val="0"/>
                          <w:marBottom w:val="0"/>
                          <w:divBdr>
                            <w:top w:val="none" w:sz="0" w:space="0" w:color="auto"/>
                            <w:left w:val="none" w:sz="0" w:space="0" w:color="auto"/>
                            <w:bottom w:val="none" w:sz="0" w:space="0" w:color="auto"/>
                            <w:right w:val="none" w:sz="0" w:space="0" w:color="auto"/>
                          </w:divBdr>
                        </w:div>
                      </w:divsChild>
                    </w:div>
                    <w:div w:id="1455247551">
                      <w:marLeft w:val="0"/>
                      <w:marRight w:val="0"/>
                      <w:marTop w:val="0"/>
                      <w:marBottom w:val="0"/>
                      <w:divBdr>
                        <w:top w:val="single" w:sz="6" w:space="0" w:color="E6E9ED"/>
                        <w:left w:val="none" w:sz="0" w:space="0" w:color="auto"/>
                        <w:bottom w:val="none" w:sz="0" w:space="0" w:color="auto"/>
                        <w:right w:val="none" w:sz="0" w:space="0" w:color="auto"/>
                      </w:divBdr>
                      <w:divsChild>
                        <w:div w:id="935871848">
                          <w:marLeft w:val="0"/>
                          <w:marRight w:val="0"/>
                          <w:marTop w:val="0"/>
                          <w:marBottom w:val="0"/>
                          <w:divBdr>
                            <w:top w:val="none" w:sz="0" w:space="0" w:color="auto"/>
                            <w:left w:val="none" w:sz="0" w:space="0" w:color="auto"/>
                            <w:bottom w:val="none" w:sz="0" w:space="0" w:color="auto"/>
                            <w:right w:val="none" w:sz="0" w:space="0" w:color="auto"/>
                          </w:divBdr>
                        </w:div>
                        <w:div w:id="499471587">
                          <w:marLeft w:val="120"/>
                          <w:marRight w:val="0"/>
                          <w:marTop w:val="0"/>
                          <w:marBottom w:val="0"/>
                          <w:divBdr>
                            <w:top w:val="none" w:sz="0" w:space="0" w:color="auto"/>
                            <w:left w:val="none" w:sz="0" w:space="0" w:color="auto"/>
                            <w:bottom w:val="none" w:sz="0" w:space="0" w:color="auto"/>
                            <w:right w:val="none" w:sz="0" w:space="0" w:color="auto"/>
                          </w:divBdr>
                        </w:div>
                        <w:div w:id="801269101">
                          <w:marLeft w:val="120"/>
                          <w:marRight w:val="0"/>
                          <w:marTop w:val="0"/>
                          <w:marBottom w:val="0"/>
                          <w:divBdr>
                            <w:top w:val="none" w:sz="0" w:space="0" w:color="auto"/>
                            <w:left w:val="none" w:sz="0" w:space="0" w:color="auto"/>
                            <w:bottom w:val="none" w:sz="0" w:space="0" w:color="auto"/>
                            <w:right w:val="none" w:sz="0" w:space="0" w:color="auto"/>
                          </w:divBdr>
                        </w:div>
                        <w:div w:id="60208098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80327">
      <w:bodyDiv w:val="1"/>
      <w:marLeft w:val="0"/>
      <w:marRight w:val="0"/>
      <w:marTop w:val="0"/>
      <w:marBottom w:val="0"/>
      <w:divBdr>
        <w:top w:val="none" w:sz="0" w:space="0" w:color="auto"/>
        <w:left w:val="none" w:sz="0" w:space="0" w:color="auto"/>
        <w:bottom w:val="none" w:sz="0" w:space="0" w:color="auto"/>
        <w:right w:val="none" w:sz="0" w:space="0" w:color="auto"/>
      </w:divBdr>
    </w:div>
    <w:div w:id="626619097">
      <w:bodyDiv w:val="1"/>
      <w:marLeft w:val="0"/>
      <w:marRight w:val="0"/>
      <w:marTop w:val="0"/>
      <w:marBottom w:val="0"/>
      <w:divBdr>
        <w:top w:val="none" w:sz="0" w:space="0" w:color="auto"/>
        <w:left w:val="none" w:sz="0" w:space="0" w:color="auto"/>
        <w:bottom w:val="none" w:sz="0" w:space="0" w:color="auto"/>
        <w:right w:val="none" w:sz="0" w:space="0" w:color="auto"/>
      </w:divBdr>
    </w:div>
    <w:div w:id="640038019">
      <w:bodyDiv w:val="1"/>
      <w:marLeft w:val="0"/>
      <w:marRight w:val="0"/>
      <w:marTop w:val="0"/>
      <w:marBottom w:val="0"/>
      <w:divBdr>
        <w:top w:val="none" w:sz="0" w:space="0" w:color="auto"/>
        <w:left w:val="none" w:sz="0" w:space="0" w:color="auto"/>
        <w:bottom w:val="none" w:sz="0" w:space="0" w:color="auto"/>
        <w:right w:val="none" w:sz="0" w:space="0" w:color="auto"/>
      </w:divBdr>
    </w:div>
    <w:div w:id="1170754570">
      <w:bodyDiv w:val="1"/>
      <w:marLeft w:val="0"/>
      <w:marRight w:val="0"/>
      <w:marTop w:val="0"/>
      <w:marBottom w:val="0"/>
      <w:divBdr>
        <w:top w:val="none" w:sz="0" w:space="0" w:color="auto"/>
        <w:left w:val="none" w:sz="0" w:space="0" w:color="auto"/>
        <w:bottom w:val="none" w:sz="0" w:space="0" w:color="auto"/>
        <w:right w:val="none" w:sz="0" w:space="0" w:color="auto"/>
      </w:divBdr>
    </w:div>
    <w:div w:id="1497725167">
      <w:bodyDiv w:val="1"/>
      <w:marLeft w:val="0"/>
      <w:marRight w:val="0"/>
      <w:marTop w:val="0"/>
      <w:marBottom w:val="0"/>
      <w:divBdr>
        <w:top w:val="none" w:sz="0" w:space="0" w:color="auto"/>
        <w:left w:val="none" w:sz="0" w:space="0" w:color="auto"/>
        <w:bottom w:val="none" w:sz="0" w:space="0" w:color="auto"/>
        <w:right w:val="none" w:sz="0" w:space="0" w:color="auto"/>
      </w:divBdr>
    </w:div>
    <w:div w:id="1537085293">
      <w:bodyDiv w:val="1"/>
      <w:marLeft w:val="0"/>
      <w:marRight w:val="0"/>
      <w:marTop w:val="0"/>
      <w:marBottom w:val="0"/>
      <w:divBdr>
        <w:top w:val="none" w:sz="0" w:space="0" w:color="auto"/>
        <w:left w:val="none" w:sz="0" w:space="0" w:color="auto"/>
        <w:bottom w:val="none" w:sz="0" w:space="0" w:color="auto"/>
        <w:right w:val="none" w:sz="0" w:space="0" w:color="auto"/>
      </w:divBdr>
    </w:div>
    <w:div w:id="2033335037">
      <w:bodyDiv w:val="1"/>
      <w:marLeft w:val="0"/>
      <w:marRight w:val="0"/>
      <w:marTop w:val="0"/>
      <w:marBottom w:val="0"/>
      <w:divBdr>
        <w:top w:val="none" w:sz="0" w:space="0" w:color="auto"/>
        <w:left w:val="none" w:sz="0" w:space="0" w:color="auto"/>
        <w:bottom w:val="none" w:sz="0" w:space="0" w:color="auto"/>
        <w:right w:val="none" w:sz="0" w:space="0" w:color="auto"/>
      </w:divBdr>
    </w:div>
    <w:div w:id="2112553506">
      <w:bodyDiv w:val="1"/>
      <w:marLeft w:val="0"/>
      <w:marRight w:val="0"/>
      <w:marTop w:val="0"/>
      <w:marBottom w:val="0"/>
      <w:divBdr>
        <w:top w:val="none" w:sz="0" w:space="0" w:color="auto"/>
        <w:left w:val="none" w:sz="0" w:space="0" w:color="auto"/>
        <w:bottom w:val="none" w:sz="0" w:space="0" w:color="auto"/>
        <w:right w:val="none" w:sz="0" w:space="0" w:color="auto"/>
      </w:divBdr>
    </w:div>
    <w:div w:id="21284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700015584" TargetMode="External"/><Relationship Id="rId3" Type="http://schemas.openxmlformats.org/officeDocument/2006/relationships/settings" Target="settings.xml"/><Relationship Id="rId7" Type="http://schemas.openxmlformats.org/officeDocument/2006/relationships/hyperlink" Target="https://adilet.zan.kz/kaz/docs/V16000134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Z190000029" TargetMode="External"/><Relationship Id="rId11" Type="http://schemas.openxmlformats.org/officeDocument/2006/relationships/fontTable" Target="fontTable.xml"/><Relationship Id="rId5" Type="http://schemas.openxmlformats.org/officeDocument/2006/relationships/hyperlink" Target="https://adilet.zan.kz/rus/docs/Z070000319" TargetMode="External"/><Relationship Id="rId10" Type="http://schemas.openxmlformats.org/officeDocument/2006/relationships/hyperlink" Target="URL:http://education.simcat.ru/school73/files/1553582605_broshyura_ekstremizm._100_otvet" TargetMode="External"/><Relationship Id="rId4" Type="http://schemas.openxmlformats.org/officeDocument/2006/relationships/webSettings" Target="webSettings.xml"/><Relationship Id="rId9" Type="http://schemas.openxmlformats.org/officeDocument/2006/relationships/hyperlink" Target="https://adilet.zan.kz/rus/docs/V22000293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6352</Words>
  <Characters>36207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9</cp:revision>
  <cp:lastPrinted>2024-01-16T08:48:00Z</cp:lastPrinted>
  <dcterms:created xsi:type="dcterms:W3CDTF">2024-01-31T11:39:00Z</dcterms:created>
  <dcterms:modified xsi:type="dcterms:W3CDTF">2024-02-28T03:33:00Z</dcterms:modified>
</cp:coreProperties>
</file>